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theme/themeOverride3.xml" ContentType="application/vnd.openxmlformats-officedocument.themeOverride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theme/themeOverride4.xml" ContentType="application/vnd.openxmlformats-officedocument.themeOverride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theme/themeOverride5.xml" ContentType="application/vnd.openxmlformats-officedocument.themeOverride+xml"/>
  <Override PartName="/word/drawings/drawing11.xml" ContentType="application/vnd.openxmlformats-officedocument.drawingml.chartshapes+xml"/>
  <Override PartName="/word/charts/chart12.xml" ContentType="application/vnd.openxmlformats-officedocument.drawingml.chart+xml"/>
  <Override PartName="/word/theme/themeOverride6.xml" ContentType="application/vnd.openxmlformats-officedocument.themeOverride+xml"/>
  <Override PartName="/word/drawings/drawing12.xml" ContentType="application/vnd.openxmlformats-officedocument.drawingml.chartshapes+xml"/>
  <Override PartName="/word/charts/chart13.xml" ContentType="application/vnd.openxmlformats-officedocument.drawingml.chart+xml"/>
  <Override PartName="/word/theme/themeOverride7.xml" ContentType="application/vnd.openxmlformats-officedocument.themeOverride+xml"/>
  <Override PartName="/word/drawings/drawing13.xml" ContentType="application/vnd.openxmlformats-officedocument.drawingml.chartshapes+xml"/>
  <Override PartName="/word/charts/chart14.xml" ContentType="application/vnd.openxmlformats-officedocument.drawingml.chart+xml"/>
  <Override PartName="/word/theme/themeOverride8.xml" ContentType="application/vnd.openxmlformats-officedocument.themeOverride+xml"/>
  <Override PartName="/word/drawings/drawing14.xml" ContentType="application/vnd.openxmlformats-officedocument.drawingml.chartshapes+xml"/>
  <Override PartName="/word/charts/chart15.xml" ContentType="application/vnd.openxmlformats-officedocument.drawingml.chart+xml"/>
  <Override PartName="/word/theme/themeOverride9.xml" ContentType="application/vnd.openxmlformats-officedocument.themeOverride+xml"/>
  <Override PartName="/word/drawings/drawing15.xml" ContentType="application/vnd.openxmlformats-officedocument.drawingml.chartshapes+xml"/>
  <Override PartName="/word/charts/chart16.xml" ContentType="application/vnd.openxmlformats-officedocument.drawingml.chart+xml"/>
  <Override PartName="/word/theme/themeOverride10.xml" ContentType="application/vnd.openxmlformats-officedocument.themeOverride+xml"/>
  <Override PartName="/word/drawings/drawing16.xml" ContentType="application/vnd.openxmlformats-officedocument.drawingml.chartshapes+xml"/>
  <Override PartName="/word/charts/chart17.xml" ContentType="application/vnd.openxmlformats-officedocument.drawingml.chart+xml"/>
  <Override PartName="/word/theme/themeOverride11.xml" ContentType="application/vnd.openxmlformats-officedocument.themeOverride+xml"/>
  <Override PartName="/word/drawings/drawing17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411FE" w14:textId="77777777" w:rsidR="002A3D8A" w:rsidRPr="002A3D8A" w:rsidRDefault="005D4D06" w:rsidP="002A3D8A">
      <w:pPr>
        <w:spacing w:line="280" w:lineRule="exact"/>
        <w:ind w:right="3968"/>
        <w:rPr>
          <w:rFonts w:eastAsia="Times New Roman"/>
          <w:spacing w:val="-6"/>
          <w:sz w:val="30"/>
          <w:szCs w:val="20"/>
          <w:lang w:eastAsia="ru-RU"/>
        </w:rPr>
      </w:pPr>
      <w:r w:rsidRPr="002A3D8A">
        <w:rPr>
          <w:rFonts w:eastAsia="Times New Roman"/>
          <w:spacing w:val="-6"/>
          <w:sz w:val="30"/>
          <w:szCs w:val="20"/>
          <w:lang w:eastAsia="ru-RU"/>
        </w:rPr>
        <w:t>Информация</w:t>
      </w:r>
    </w:p>
    <w:p w14:paraId="2BA33169" w14:textId="3551C214" w:rsidR="005D4D06" w:rsidRPr="002A3D8A" w:rsidRDefault="005D4D06" w:rsidP="002A3D8A">
      <w:pPr>
        <w:spacing w:line="280" w:lineRule="exact"/>
        <w:ind w:right="4109"/>
        <w:rPr>
          <w:rFonts w:eastAsia="Times New Roman"/>
          <w:spacing w:val="-6"/>
          <w:sz w:val="30"/>
          <w:szCs w:val="20"/>
          <w:lang w:eastAsia="ru-RU"/>
        </w:rPr>
      </w:pPr>
      <w:r w:rsidRPr="002A3D8A">
        <w:rPr>
          <w:rFonts w:eastAsia="Times New Roman"/>
          <w:spacing w:val="-6"/>
          <w:sz w:val="30"/>
          <w:szCs w:val="20"/>
          <w:lang w:eastAsia="ru-RU"/>
        </w:rPr>
        <w:t>о состоянии</w:t>
      </w:r>
      <w:r w:rsidR="00B40CB7" w:rsidRPr="002A3D8A">
        <w:rPr>
          <w:rFonts w:eastAsia="Times New Roman"/>
          <w:spacing w:val="-6"/>
          <w:sz w:val="30"/>
          <w:szCs w:val="20"/>
          <w:lang w:eastAsia="ru-RU"/>
        </w:rPr>
        <w:t xml:space="preserve"> </w:t>
      </w:r>
      <w:r w:rsidRPr="002A3D8A">
        <w:rPr>
          <w:rFonts w:eastAsia="Times New Roman"/>
          <w:spacing w:val="-6"/>
          <w:sz w:val="30"/>
          <w:szCs w:val="20"/>
          <w:lang w:eastAsia="ru-RU"/>
        </w:rPr>
        <w:t>производственного травматизма</w:t>
      </w:r>
      <w:r w:rsidR="002A3D8A" w:rsidRPr="002A3D8A">
        <w:rPr>
          <w:rFonts w:eastAsia="Times New Roman"/>
          <w:spacing w:val="-6"/>
          <w:sz w:val="30"/>
          <w:szCs w:val="20"/>
          <w:lang w:eastAsia="ru-RU"/>
        </w:rPr>
        <w:t xml:space="preserve"> </w:t>
      </w:r>
      <w:r w:rsidRPr="002A3D8A">
        <w:rPr>
          <w:rFonts w:eastAsia="Times New Roman"/>
          <w:spacing w:val="-6"/>
          <w:sz w:val="30"/>
          <w:szCs w:val="20"/>
          <w:lang w:eastAsia="ru-RU"/>
        </w:rPr>
        <w:t>в организациях</w:t>
      </w:r>
      <w:r w:rsidR="002A3D8A" w:rsidRPr="002A3D8A">
        <w:rPr>
          <w:rFonts w:eastAsia="Times New Roman"/>
          <w:spacing w:val="-6"/>
          <w:sz w:val="30"/>
          <w:szCs w:val="20"/>
          <w:lang w:eastAsia="ru-RU"/>
        </w:rPr>
        <w:t xml:space="preserve"> </w:t>
      </w:r>
      <w:r w:rsidRPr="002A3D8A">
        <w:rPr>
          <w:rFonts w:eastAsia="Times New Roman"/>
          <w:spacing w:val="-6"/>
          <w:sz w:val="30"/>
          <w:szCs w:val="20"/>
          <w:lang w:eastAsia="ru-RU"/>
        </w:rPr>
        <w:t>Минской области</w:t>
      </w:r>
      <w:r w:rsidR="002A3D8A" w:rsidRPr="002A3D8A">
        <w:rPr>
          <w:rFonts w:eastAsia="Times New Roman"/>
          <w:spacing w:val="-6"/>
          <w:sz w:val="30"/>
          <w:szCs w:val="20"/>
          <w:lang w:eastAsia="ru-RU"/>
        </w:rPr>
        <w:br/>
      </w:r>
      <w:r w:rsidR="004548ED" w:rsidRPr="002A3D8A">
        <w:rPr>
          <w:rFonts w:eastAsia="Times New Roman"/>
          <w:spacing w:val="-6"/>
          <w:sz w:val="30"/>
          <w:szCs w:val="20"/>
          <w:lang w:eastAsia="ru-RU"/>
        </w:rPr>
        <w:t>в первом полугодии 2026 г.</w:t>
      </w:r>
    </w:p>
    <w:p w14:paraId="2EAB5546" w14:textId="77777777" w:rsidR="00C549F5" w:rsidRPr="002A3D8A" w:rsidRDefault="00C549F5" w:rsidP="00AC0434">
      <w:pPr>
        <w:spacing w:line="360" w:lineRule="auto"/>
        <w:ind w:firstLine="709"/>
        <w:rPr>
          <w:rFonts w:eastAsia="Times New Roman"/>
          <w:spacing w:val="-6"/>
          <w:sz w:val="30"/>
          <w:szCs w:val="30"/>
          <w:lang w:eastAsia="ru-RU"/>
        </w:rPr>
      </w:pPr>
    </w:p>
    <w:p w14:paraId="7DF326E2" w14:textId="5E79785C" w:rsidR="00AE0F0E" w:rsidRPr="00A82740" w:rsidRDefault="00B11565" w:rsidP="00B11565">
      <w:pPr>
        <w:ind w:firstLine="709"/>
        <w:rPr>
          <w:rFonts w:eastAsia="Times New Roman"/>
          <w:sz w:val="30"/>
          <w:szCs w:val="30"/>
          <w:lang w:eastAsia="ru-RU"/>
        </w:rPr>
      </w:pPr>
      <w:r w:rsidRPr="002A3D8A">
        <w:rPr>
          <w:rFonts w:eastAsia="Times New Roman"/>
          <w:sz w:val="30"/>
          <w:szCs w:val="30"/>
          <w:lang w:eastAsia="ru-RU"/>
        </w:rPr>
        <w:t>По оперативным данным Департамента государственной инспекции труда</w:t>
      </w:r>
      <w:r w:rsidR="00F9734B" w:rsidRPr="002A3D8A">
        <w:rPr>
          <w:rFonts w:eastAsia="Times New Roman"/>
          <w:sz w:val="30"/>
          <w:szCs w:val="30"/>
          <w:lang w:eastAsia="ru-RU"/>
        </w:rPr>
        <w:t xml:space="preserve"> </w:t>
      </w:r>
      <w:r w:rsidRPr="002A3D8A">
        <w:rPr>
          <w:rFonts w:eastAsia="Times New Roman"/>
          <w:sz w:val="30"/>
          <w:szCs w:val="30"/>
          <w:lang w:eastAsia="ru-RU"/>
        </w:rPr>
        <w:t>Мин</w:t>
      </w:r>
      <w:r w:rsidR="0041262A" w:rsidRPr="002A3D8A">
        <w:rPr>
          <w:rFonts w:eastAsia="Times New Roman"/>
          <w:sz w:val="30"/>
          <w:szCs w:val="30"/>
          <w:lang w:eastAsia="ru-RU"/>
        </w:rPr>
        <w:t>истерства труда и социальной защиты Республики Беларусь</w:t>
      </w:r>
      <w:r w:rsidR="00F9734B" w:rsidRPr="002A3D8A">
        <w:rPr>
          <w:rFonts w:eastAsia="Times New Roman"/>
          <w:sz w:val="30"/>
          <w:szCs w:val="30"/>
          <w:lang w:eastAsia="ru-RU"/>
        </w:rPr>
        <w:t xml:space="preserve"> </w:t>
      </w:r>
      <w:r w:rsidR="00F65ED2" w:rsidRPr="002A3D8A">
        <w:rPr>
          <w:rFonts w:eastAsia="Times New Roman"/>
          <w:sz w:val="30"/>
          <w:szCs w:val="30"/>
          <w:lang w:eastAsia="ru-RU"/>
        </w:rPr>
        <w:br/>
      </w:r>
      <w:r w:rsidRPr="002A3D8A">
        <w:rPr>
          <w:rFonts w:eastAsia="Times New Roman"/>
          <w:sz w:val="30"/>
          <w:szCs w:val="30"/>
          <w:lang w:eastAsia="ru-RU"/>
        </w:rPr>
        <w:t xml:space="preserve">в январе – </w:t>
      </w:r>
      <w:r w:rsidR="004548ED" w:rsidRPr="002A3D8A">
        <w:rPr>
          <w:rFonts w:eastAsia="Times New Roman"/>
          <w:sz w:val="30"/>
          <w:szCs w:val="30"/>
          <w:lang w:eastAsia="ru-RU"/>
        </w:rPr>
        <w:t>июне</w:t>
      </w:r>
      <w:r w:rsidR="00BD4788" w:rsidRPr="002A3D8A">
        <w:rPr>
          <w:rFonts w:eastAsia="Times New Roman"/>
          <w:sz w:val="30"/>
          <w:szCs w:val="30"/>
          <w:lang w:eastAsia="ru-RU"/>
        </w:rPr>
        <w:t xml:space="preserve"> </w:t>
      </w:r>
      <w:r w:rsidRPr="002A3D8A">
        <w:rPr>
          <w:rFonts w:eastAsia="Times New Roman"/>
          <w:sz w:val="30"/>
          <w:szCs w:val="30"/>
          <w:lang w:eastAsia="ru-RU"/>
        </w:rPr>
        <w:t>202</w:t>
      </w:r>
      <w:r w:rsidR="009662A2" w:rsidRPr="002A3D8A">
        <w:rPr>
          <w:rFonts w:eastAsia="Times New Roman"/>
          <w:sz w:val="30"/>
          <w:szCs w:val="30"/>
          <w:lang w:eastAsia="ru-RU"/>
        </w:rPr>
        <w:t>6</w:t>
      </w:r>
      <w:r w:rsidRPr="002A3D8A">
        <w:rPr>
          <w:rFonts w:eastAsia="Times New Roman"/>
          <w:sz w:val="30"/>
          <w:szCs w:val="30"/>
          <w:lang w:eastAsia="ru-RU"/>
        </w:rPr>
        <w:t xml:space="preserve"> г. в результате несчастных случаев</w:t>
      </w:r>
      <w:r w:rsidR="009B0B32" w:rsidRPr="002A3D8A">
        <w:rPr>
          <w:rFonts w:eastAsia="Times New Roman"/>
          <w:sz w:val="30"/>
          <w:szCs w:val="30"/>
          <w:lang w:eastAsia="ru-RU"/>
        </w:rPr>
        <w:br/>
      </w:r>
      <w:r w:rsidRPr="002A3D8A">
        <w:rPr>
          <w:rFonts w:eastAsia="Times New Roman"/>
          <w:sz w:val="30"/>
          <w:szCs w:val="30"/>
          <w:lang w:eastAsia="ru-RU"/>
        </w:rPr>
        <w:t>на производстве</w:t>
      </w:r>
      <w:r w:rsidR="009B0B32" w:rsidRPr="002A3D8A">
        <w:rPr>
          <w:rFonts w:eastAsia="Times New Roman"/>
          <w:sz w:val="30"/>
          <w:szCs w:val="30"/>
          <w:lang w:eastAsia="ru-RU"/>
        </w:rPr>
        <w:t xml:space="preserve"> </w:t>
      </w:r>
      <w:r w:rsidR="003E54A3" w:rsidRPr="002A3D8A">
        <w:rPr>
          <w:rFonts w:eastAsia="Times New Roman"/>
          <w:sz w:val="30"/>
          <w:szCs w:val="30"/>
          <w:lang w:eastAsia="ru-RU"/>
        </w:rPr>
        <w:t>в организациях, расположенных на территории Минской области</w:t>
      </w:r>
      <w:r w:rsidR="003B3EBC" w:rsidRPr="002A3D8A">
        <w:rPr>
          <w:rFonts w:eastAsia="Times New Roman"/>
          <w:sz w:val="30"/>
          <w:szCs w:val="30"/>
          <w:lang w:eastAsia="ru-RU"/>
        </w:rPr>
        <w:t>,</w:t>
      </w:r>
      <w:r w:rsidR="003E54A3" w:rsidRPr="002A3D8A">
        <w:rPr>
          <w:rFonts w:eastAsia="Times New Roman"/>
          <w:sz w:val="30"/>
          <w:szCs w:val="30"/>
          <w:lang w:eastAsia="ru-RU"/>
        </w:rPr>
        <w:t xml:space="preserve"> </w:t>
      </w:r>
      <w:r w:rsidR="00F52AC1" w:rsidRPr="002A3D8A">
        <w:rPr>
          <w:rFonts w:eastAsia="Times New Roman"/>
          <w:sz w:val="30"/>
          <w:szCs w:val="30"/>
          <w:lang w:eastAsia="ru-RU"/>
        </w:rPr>
        <w:t>травмировано</w:t>
      </w:r>
      <w:r w:rsidR="003B3EBC" w:rsidRPr="002A3D8A">
        <w:rPr>
          <w:rFonts w:eastAsia="Times New Roman"/>
          <w:sz w:val="30"/>
          <w:szCs w:val="30"/>
          <w:lang w:eastAsia="ru-RU"/>
        </w:rPr>
        <w:t xml:space="preserve"> </w:t>
      </w:r>
      <w:r w:rsidR="004548ED" w:rsidRPr="002A3D8A">
        <w:rPr>
          <w:rFonts w:eastAsia="Times New Roman"/>
          <w:sz w:val="30"/>
          <w:szCs w:val="30"/>
          <w:lang w:eastAsia="ru-RU"/>
        </w:rPr>
        <w:t>211</w:t>
      </w:r>
      <w:r w:rsidR="003B3EBC" w:rsidRPr="002A3D8A">
        <w:rPr>
          <w:rFonts w:eastAsia="Times New Roman"/>
          <w:sz w:val="30"/>
          <w:szCs w:val="30"/>
          <w:lang w:eastAsia="ru-RU"/>
        </w:rPr>
        <w:t xml:space="preserve"> человек (</w:t>
      </w:r>
      <w:r w:rsidR="0020707E" w:rsidRPr="002A3D8A">
        <w:rPr>
          <w:rFonts w:eastAsia="Times New Roman"/>
          <w:sz w:val="30"/>
          <w:szCs w:val="30"/>
          <w:lang w:eastAsia="ru-RU"/>
        </w:rPr>
        <w:t>за</w:t>
      </w:r>
      <w:r w:rsidR="00F9734B" w:rsidRPr="002A3D8A">
        <w:rPr>
          <w:rFonts w:eastAsia="Times New Roman"/>
          <w:sz w:val="30"/>
          <w:szCs w:val="30"/>
          <w:lang w:eastAsia="ru-RU"/>
        </w:rPr>
        <w:t xml:space="preserve"> </w:t>
      </w:r>
      <w:r w:rsidR="0020707E" w:rsidRPr="002A3D8A">
        <w:rPr>
          <w:rFonts w:eastAsia="Times New Roman"/>
          <w:sz w:val="30"/>
          <w:szCs w:val="30"/>
          <w:lang w:eastAsia="ru-RU"/>
        </w:rPr>
        <w:t>аналогичный период 2</w:t>
      </w:r>
      <w:r w:rsidR="00C344C9" w:rsidRPr="002A3D8A">
        <w:rPr>
          <w:rFonts w:eastAsia="Times New Roman"/>
          <w:sz w:val="30"/>
          <w:szCs w:val="30"/>
          <w:lang w:eastAsia="ru-RU"/>
        </w:rPr>
        <w:t>02</w:t>
      </w:r>
      <w:r w:rsidR="009662A2" w:rsidRPr="002A3D8A">
        <w:rPr>
          <w:rFonts w:eastAsia="Times New Roman"/>
          <w:sz w:val="30"/>
          <w:szCs w:val="30"/>
          <w:lang w:eastAsia="ru-RU"/>
        </w:rPr>
        <w:t>5</w:t>
      </w:r>
      <w:r w:rsidR="00C344C9" w:rsidRPr="002A3D8A">
        <w:rPr>
          <w:rFonts w:eastAsia="Times New Roman"/>
          <w:sz w:val="30"/>
          <w:szCs w:val="30"/>
          <w:lang w:eastAsia="ru-RU"/>
        </w:rPr>
        <w:t xml:space="preserve"> год</w:t>
      </w:r>
      <w:r w:rsidR="0020707E" w:rsidRPr="002A3D8A">
        <w:rPr>
          <w:rFonts w:eastAsia="Times New Roman"/>
          <w:sz w:val="30"/>
          <w:szCs w:val="30"/>
          <w:lang w:eastAsia="ru-RU"/>
        </w:rPr>
        <w:t>а</w:t>
      </w:r>
      <w:r w:rsidR="003B3EBC" w:rsidRPr="002A3D8A">
        <w:rPr>
          <w:rFonts w:eastAsia="Times New Roman"/>
          <w:sz w:val="30"/>
          <w:szCs w:val="30"/>
          <w:lang w:eastAsia="ru-RU"/>
        </w:rPr>
        <w:t xml:space="preserve"> </w:t>
      </w:r>
      <w:r w:rsidR="00593239" w:rsidRPr="002A3D8A">
        <w:rPr>
          <w:rFonts w:eastAsia="Times New Roman"/>
          <w:sz w:val="30"/>
          <w:szCs w:val="30"/>
          <w:lang w:eastAsia="ru-RU"/>
        </w:rPr>
        <w:t>–</w:t>
      </w:r>
      <w:r w:rsidR="009662A2" w:rsidRPr="002A3D8A">
        <w:rPr>
          <w:rFonts w:eastAsia="Times New Roman"/>
          <w:sz w:val="30"/>
          <w:szCs w:val="30"/>
          <w:lang w:eastAsia="ru-RU"/>
        </w:rPr>
        <w:br/>
      </w:r>
      <w:r w:rsidR="005A75F5" w:rsidRPr="002A3D8A">
        <w:rPr>
          <w:rFonts w:eastAsia="Times New Roman"/>
          <w:sz w:val="30"/>
          <w:szCs w:val="30"/>
          <w:lang w:eastAsia="ru-RU"/>
        </w:rPr>
        <w:t>1</w:t>
      </w:r>
      <w:r w:rsidR="004548ED" w:rsidRPr="002A3D8A">
        <w:rPr>
          <w:rFonts w:eastAsia="Times New Roman"/>
          <w:sz w:val="30"/>
          <w:szCs w:val="30"/>
          <w:lang w:eastAsia="ru-RU"/>
        </w:rPr>
        <w:t>62</w:t>
      </w:r>
      <w:r w:rsidR="009662A2" w:rsidRPr="002A3D8A">
        <w:rPr>
          <w:rFonts w:eastAsia="Times New Roman"/>
          <w:sz w:val="30"/>
          <w:szCs w:val="30"/>
          <w:lang w:eastAsia="ru-RU"/>
        </w:rPr>
        <w:t xml:space="preserve"> </w:t>
      </w:r>
      <w:r w:rsidRPr="002A3D8A">
        <w:rPr>
          <w:rFonts w:eastAsia="Times New Roman"/>
          <w:sz w:val="30"/>
          <w:szCs w:val="30"/>
          <w:lang w:eastAsia="ru-RU"/>
        </w:rPr>
        <w:t>человек</w:t>
      </w:r>
      <w:r w:rsidR="004548ED" w:rsidRPr="002A3D8A">
        <w:rPr>
          <w:rFonts w:eastAsia="Times New Roman"/>
          <w:sz w:val="30"/>
          <w:szCs w:val="30"/>
          <w:lang w:eastAsia="ru-RU"/>
        </w:rPr>
        <w:t>а</w:t>
      </w:r>
      <w:r w:rsidR="003B3EBC" w:rsidRPr="002A3D8A">
        <w:rPr>
          <w:rFonts w:eastAsia="Times New Roman"/>
          <w:sz w:val="30"/>
          <w:szCs w:val="30"/>
          <w:lang w:eastAsia="ru-RU"/>
        </w:rPr>
        <w:t>)</w:t>
      </w:r>
      <w:r w:rsidR="008A6649" w:rsidRPr="002A3D8A">
        <w:rPr>
          <w:rFonts w:eastAsia="Times New Roman"/>
          <w:sz w:val="30"/>
          <w:szCs w:val="30"/>
          <w:lang w:eastAsia="ru-RU"/>
        </w:rPr>
        <w:t>.</w:t>
      </w:r>
      <w:r w:rsidR="004548ED" w:rsidRPr="002A3D8A">
        <w:rPr>
          <w:rFonts w:eastAsia="Times New Roman"/>
          <w:sz w:val="30"/>
          <w:szCs w:val="30"/>
          <w:lang w:eastAsia="ru-RU"/>
        </w:rPr>
        <w:t xml:space="preserve"> </w:t>
      </w:r>
      <w:r w:rsidR="00B82615" w:rsidRPr="002A3D8A">
        <w:rPr>
          <w:rFonts w:eastAsia="Times New Roman"/>
          <w:sz w:val="30"/>
          <w:szCs w:val="30"/>
          <w:lang w:eastAsia="ru-RU"/>
        </w:rPr>
        <w:t>Количество погибших</w:t>
      </w:r>
      <w:r w:rsidR="00F9734B" w:rsidRPr="002A3D8A">
        <w:rPr>
          <w:rFonts w:eastAsia="Times New Roman"/>
          <w:sz w:val="30"/>
          <w:szCs w:val="30"/>
          <w:lang w:eastAsia="ru-RU"/>
        </w:rPr>
        <w:t xml:space="preserve"> </w:t>
      </w:r>
      <w:r w:rsidR="00B82615" w:rsidRPr="002A3D8A">
        <w:rPr>
          <w:rFonts w:eastAsia="Times New Roman"/>
          <w:sz w:val="30"/>
          <w:szCs w:val="30"/>
          <w:lang w:eastAsia="ru-RU"/>
        </w:rPr>
        <w:t>у</w:t>
      </w:r>
      <w:r w:rsidR="005A75F5" w:rsidRPr="002A3D8A">
        <w:rPr>
          <w:rFonts w:eastAsia="Times New Roman"/>
          <w:sz w:val="30"/>
          <w:szCs w:val="30"/>
          <w:lang w:eastAsia="ru-RU"/>
        </w:rPr>
        <w:t>меньшилось с 1</w:t>
      </w:r>
      <w:r w:rsidR="004548ED" w:rsidRPr="002A3D8A">
        <w:rPr>
          <w:rFonts w:eastAsia="Times New Roman"/>
          <w:sz w:val="30"/>
          <w:szCs w:val="30"/>
          <w:lang w:eastAsia="ru-RU"/>
        </w:rPr>
        <w:t>7</w:t>
      </w:r>
      <w:r w:rsidR="00B82615" w:rsidRPr="002A3D8A">
        <w:rPr>
          <w:rFonts w:eastAsia="Times New Roman"/>
          <w:sz w:val="30"/>
          <w:szCs w:val="30"/>
          <w:lang w:eastAsia="ru-RU"/>
        </w:rPr>
        <w:t xml:space="preserve"> до </w:t>
      </w:r>
      <w:r w:rsidR="005A75F5" w:rsidRPr="002A3D8A">
        <w:rPr>
          <w:rFonts w:eastAsia="Times New Roman"/>
          <w:sz w:val="30"/>
          <w:szCs w:val="30"/>
          <w:lang w:eastAsia="ru-RU"/>
        </w:rPr>
        <w:t>1</w:t>
      </w:r>
      <w:r w:rsidR="004548ED" w:rsidRPr="002A3D8A">
        <w:rPr>
          <w:rFonts w:eastAsia="Times New Roman"/>
          <w:sz w:val="30"/>
          <w:szCs w:val="30"/>
          <w:lang w:eastAsia="ru-RU"/>
        </w:rPr>
        <w:t>4</w:t>
      </w:r>
      <w:r w:rsidR="005A75F5" w:rsidRPr="002A3D8A">
        <w:rPr>
          <w:rFonts w:eastAsia="Times New Roman"/>
          <w:sz w:val="30"/>
          <w:szCs w:val="30"/>
          <w:lang w:eastAsia="ru-RU"/>
        </w:rPr>
        <w:t xml:space="preserve"> </w:t>
      </w:r>
      <w:r w:rsidR="00B82615" w:rsidRPr="002A3D8A">
        <w:rPr>
          <w:rFonts w:eastAsia="Times New Roman"/>
          <w:sz w:val="30"/>
          <w:szCs w:val="30"/>
          <w:lang w:eastAsia="ru-RU"/>
        </w:rPr>
        <w:t xml:space="preserve">человек, </w:t>
      </w:r>
      <w:r w:rsidR="00B6236F" w:rsidRPr="002A3D8A">
        <w:rPr>
          <w:rFonts w:eastAsia="Times New Roman"/>
          <w:sz w:val="30"/>
          <w:szCs w:val="30"/>
          <w:lang w:eastAsia="ru-RU"/>
        </w:rPr>
        <w:t>количество потерпевших, получивших тяжелые</w:t>
      </w:r>
      <w:r w:rsidR="00F9734B" w:rsidRPr="002A3D8A">
        <w:rPr>
          <w:rFonts w:eastAsia="Times New Roman"/>
          <w:sz w:val="30"/>
          <w:szCs w:val="30"/>
          <w:lang w:eastAsia="ru-RU"/>
        </w:rPr>
        <w:t xml:space="preserve"> </w:t>
      </w:r>
      <w:r w:rsidR="00B6236F" w:rsidRPr="002A3D8A">
        <w:rPr>
          <w:rFonts w:eastAsia="Times New Roman"/>
          <w:sz w:val="30"/>
          <w:szCs w:val="30"/>
          <w:lang w:eastAsia="ru-RU"/>
        </w:rPr>
        <w:t>производственные травмы</w:t>
      </w:r>
      <w:r w:rsidR="00593239" w:rsidRPr="002A3D8A">
        <w:rPr>
          <w:rFonts w:eastAsia="Times New Roman"/>
          <w:sz w:val="30"/>
          <w:szCs w:val="30"/>
          <w:lang w:eastAsia="ru-RU"/>
        </w:rPr>
        <w:t>,</w:t>
      </w:r>
      <w:r w:rsidR="00B6236F" w:rsidRPr="002A3D8A">
        <w:rPr>
          <w:rFonts w:eastAsia="Times New Roman"/>
          <w:sz w:val="30"/>
          <w:szCs w:val="30"/>
          <w:lang w:eastAsia="ru-RU"/>
        </w:rPr>
        <w:t xml:space="preserve"> </w:t>
      </w:r>
      <w:r w:rsidR="005A75F5" w:rsidRPr="002A3D8A">
        <w:rPr>
          <w:rFonts w:eastAsia="Times New Roman"/>
          <w:sz w:val="30"/>
          <w:szCs w:val="30"/>
          <w:lang w:eastAsia="ru-RU"/>
        </w:rPr>
        <w:t xml:space="preserve">увеличилось </w:t>
      </w:r>
      <w:r w:rsidR="00B6236F" w:rsidRPr="002A3D8A">
        <w:rPr>
          <w:rFonts w:eastAsia="Times New Roman"/>
          <w:sz w:val="30"/>
          <w:szCs w:val="30"/>
          <w:lang w:eastAsia="ru-RU"/>
        </w:rPr>
        <w:t xml:space="preserve">с </w:t>
      </w:r>
      <w:r w:rsidR="004548ED" w:rsidRPr="002A3D8A">
        <w:rPr>
          <w:rFonts w:eastAsia="Times New Roman"/>
          <w:sz w:val="30"/>
          <w:szCs w:val="30"/>
          <w:lang w:eastAsia="ru-RU"/>
        </w:rPr>
        <w:t>71</w:t>
      </w:r>
      <w:r w:rsidR="00B6236F" w:rsidRPr="002A3D8A">
        <w:rPr>
          <w:rFonts w:eastAsia="Times New Roman"/>
          <w:sz w:val="30"/>
          <w:szCs w:val="30"/>
          <w:lang w:eastAsia="ru-RU"/>
        </w:rPr>
        <w:t xml:space="preserve"> до </w:t>
      </w:r>
      <w:r w:rsidR="004548ED" w:rsidRPr="002A3D8A">
        <w:rPr>
          <w:rFonts w:eastAsia="Times New Roman"/>
          <w:sz w:val="30"/>
          <w:szCs w:val="30"/>
          <w:lang w:eastAsia="ru-RU"/>
        </w:rPr>
        <w:t xml:space="preserve">106 </w:t>
      </w:r>
      <w:r w:rsidR="00B6236F" w:rsidRPr="002A3D8A">
        <w:rPr>
          <w:rFonts w:eastAsia="Times New Roman"/>
          <w:sz w:val="30"/>
          <w:szCs w:val="30"/>
          <w:lang w:eastAsia="ru-RU"/>
        </w:rPr>
        <w:t>человек.</w:t>
      </w:r>
    </w:p>
    <w:p w14:paraId="74279EBD" w14:textId="77777777" w:rsidR="00FA6094" w:rsidRPr="00A82740" w:rsidRDefault="00FA6094" w:rsidP="00C344C9">
      <w:pPr>
        <w:rPr>
          <w:rFonts w:eastAsia="Times New Roman"/>
          <w:spacing w:val="-6"/>
          <w:sz w:val="30"/>
          <w:szCs w:val="30"/>
          <w:lang w:eastAsia="ru-RU"/>
        </w:rPr>
      </w:pPr>
    </w:p>
    <w:p w14:paraId="2F01B591" w14:textId="77777777" w:rsidR="00C344C9" w:rsidRPr="00A82740" w:rsidRDefault="00C344C9" w:rsidP="008B1216">
      <w:pPr>
        <w:tabs>
          <w:tab w:val="left" w:pos="284"/>
        </w:tabs>
        <w:rPr>
          <w:rFonts w:eastAsia="Times New Roman"/>
          <w:spacing w:val="-6"/>
          <w:sz w:val="30"/>
          <w:szCs w:val="30"/>
          <w:lang w:eastAsia="ru-RU"/>
        </w:rPr>
      </w:pPr>
      <w:r w:rsidRPr="00A82740">
        <w:rPr>
          <w:noProof/>
          <w:lang w:eastAsia="ru-RU"/>
        </w:rPr>
        <w:drawing>
          <wp:inline distT="0" distB="0" distL="0" distR="0" wp14:anchorId="69E0CB0D" wp14:editId="55D42417">
            <wp:extent cx="6087533" cy="3826933"/>
            <wp:effectExtent l="0" t="0" r="8890" b="254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19CFF30" w14:textId="4D263763" w:rsidR="00DD44FA" w:rsidRPr="002A3D8A" w:rsidRDefault="000E7DB8" w:rsidP="000E7DB8">
      <w:pPr>
        <w:ind w:firstLine="709"/>
        <w:rPr>
          <w:sz w:val="30"/>
          <w:szCs w:val="30"/>
        </w:rPr>
      </w:pPr>
      <w:r w:rsidRPr="002A3D8A">
        <w:rPr>
          <w:sz w:val="30"/>
          <w:szCs w:val="30"/>
        </w:rPr>
        <w:t>В результате до</w:t>
      </w:r>
      <w:r w:rsidR="003171F6" w:rsidRPr="002A3D8A">
        <w:rPr>
          <w:sz w:val="30"/>
          <w:szCs w:val="30"/>
        </w:rPr>
        <w:t>рожно-транспортн</w:t>
      </w:r>
      <w:r w:rsidR="000C1ACB" w:rsidRPr="002A3D8A">
        <w:rPr>
          <w:sz w:val="30"/>
          <w:szCs w:val="30"/>
        </w:rPr>
        <w:t>ых</w:t>
      </w:r>
      <w:r w:rsidR="003171F6" w:rsidRPr="002A3D8A">
        <w:rPr>
          <w:sz w:val="30"/>
          <w:szCs w:val="30"/>
        </w:rPr>
        <w:t xml:space="preserve"> происшествий</w:t>
      </w:r>
      <w:r w:rsidRPr="002A3D8A">
        <w:rPr>
          <w:sz w:val="30"/>
          <w:szCs w:val="30"/>
        </w:rPr>
        <w:t xml:space="preserve"> (далее – ДТП) </w:t>
      </w:r>
      <w:r w:rsidR="00DD44FA" w:rsidRPr="002A3D8A">
        <w:rPr>
          <w:sz w:val="30"/>
          <w:szCs w:val="30"/>
        </w:rPr>
        <w:t>травмировано 1</w:t>
      </w:r>
      <w:r w:rsidR="00603B7A" w:rsidRPr="002A3D8A">
        <w:rPr>
          <w:sz w:val="30"/>
          <w:szCs w:val="30"/>
        </w:rPr>
        <w:t>2</w:t>
      </w:r>
      <w:r w:rsidR="00DD44FA" w:rsidRPr="002A3D8A">
        <w:rPr>
          <w:sz w:val="30"/>
          <w:szCs w:val="30"/>
        </w:rPr>
        <w:t xml:space="preserve"> человек (в 2025 году – </w:t>
      </w:r>
      <w:r w:rsidR="00603B7A" w:rsidRPr="002A3D8A">
        <w:rPr>
          <w:sz w:val="30"/>
          <w:szCs w:val="30"/>
        </w:rPr>
        <w:t>8</w:t>
      </w:r>
      <w:r w:rsidR="00DD44FA" w:rsidRPr="002A3D8A">
        <w:rPr>
          <w:sz w:val="30"/>
          <w:szCs w:val="30"/>
        </w:rPr>
        <w:t xml:space="preserve">), в том числе </w:t>
      </w:r>
      <w:r w:rsidR="00603B7A" w:rsidRPr="002A3D8A">
        <w:rPr>
          <w:sz w:val="30"/>
          <w:szCs w:val="30"/>
        </w:rPr>
        <w:t>2</w:t>
      </w:r>
      <w:r w:rsidR="00DD44FA" w:rsidRPr="002A3D8A">
        <w:rPr>
          <w:sz w:val="30"/>
          <w:szCs w:val="30"/>
        </w:rPr>
        <w:t xml:space="preserve"> человек</w:t>
      </w:r>
      <w:r w:rsidR="00E06CB2" w:rsidRPr="002A3D8A">
        <w:rPr>
          <w:sz w:val="30"/>
          <w:szCs w:val="30"/>
        </w:rPr>
        <w:t>а</w:t>
      </w:r>
      <w:r w:rsidR="00DD44FA" w:rsidRPr="002A3D8A">
        <w:rPr>
          <w:sz w:val="30"/>
          <w:szCs w:val="30"/>
        </w:rPr>
        <w:t xml:space="preserve"> </w:t>
      </w:r>
      <w:proofErr w:type="gramStart"/>
      <w:r w:rsidR="00DD44FA" w:rsidRPr="002A3D8A">
        <w:rPr>
          <w:sz w:val="30"/>
          <w:szCs w:val="30"/>
        </w:rPr>
        <w:t>погиб</w:t>
      </w:r>
      <w:r w:rsidR="00603B7A" w:rsidRPr="002A3D8A">
        <w:rPr>
          <w:sz w:val="30"/>
          <w:szCs w:val="30"/>
        </w:rPr>
        <w:t>ло</w:t>
      </w:r>
      <w:r w:rsidR="00C82CAA" w:rsidRPr="002A3D8A">
        <w:rPr>
          <w:sz w:val="30"/>
          <w:szCs w:val="30"/>
        </w:rPr>
        <w:br/>
      </w:r>
      <w:r w:rsidR="00DD44FA" w:rsidRPr="002A3D8A">
        <w:rPr>
          <w:sz w:val="30"/>
          <w:szCs w:val="30"/>
        </w:rPr>
        <w:t xml:space="preserve">и </w:t>
      </w:r>
      <w:r w:rsidR="00603B7A" w:rsidRPr="002A3D8A">
        <w:rPr>
          <w:sz w:val="30"/>
          <w:szCs w:val="30"/>
        </w:rPr>
        <w:t>8</w:t>
      </w:r>
      <w:r w:rsidR="00DD44FA" w:rsidRPr="002A3D8A">
        <w:rPr>
          <w:sz w:val="30"/>
          <w:szCs w:val="30"/>
        </w:rPr>
        <w:t xml:space="preserve"> человек получили</w:t>
      </w:r>
      <w:proofErr w:type="gramEnd"/>
      <w:r w:rsidR="00DD44FA" w:rsidRPr="002A3D8A">
        <w:rPr>
          <w:sz w:val="30"/>
          <w:szCs w:val="30"/>
        </w:rPr>
        <w:t xml:space="preserve"> тяжелые производственные травмы (в 2025 году</w:t>
      </w:r>
      <w:r w:rsidR="00C82CAA" w:rsidRPr="002A3D8A">
        <w:rPr>
          <w:sz w:val="30"/>
          <w:szCs w:val="30"/>
        </w:rPr>
        <w:br/>
      </w:r>
      <w:r w:rsidR="00DD44FA" w:rsidRPr="002A3D8A">
        <w:rPr>
          <w:sz w:val="30"/>
          <w:szCs w:val="30"/>
        </w:rPr>
        <w:t xml:space="preserve">– </w:t>
      </w:r>
      <w:r w:rsidR="00603B7A" w:rsidRPr="002A3D8A">
        <w:rPr>
          <w:sz w:val="30"/>
          <w:szCs w:val="30"/>
        </w:rPr>
        <w:t>3</w:t>
      </w:r>
      <w:r w:rsidR="00DD44FA" w:rsidRPr="002A3D8A">
        <w:rPr>
          <w:sz w:val="30"/>
          <w:szCs w:val="30"/>
        </w:rPr>
        <w:t xml:space="preserve"> погиб</w:t>
      </w:r>
      <w:r w:rsidR="00603B7A" w:rsidRPr="002A3D8A">
        <w:rPr>
          <w:sz w:val="30"/>
          <w:szCs w:val="30"/>
        </w:rPr>
        <w:t>ло</w:t>
      </w:r>
      <w:r w:rsidR="00DD44FA" w:rsidRPr="002A3D8A">
        <w:rPr>
          <w:sz w:val="30"/>
          <w:szCs w:val="30"/>
        </w:rPr>
        <w:t xml:space="preserve"> и </w:t>
      </w:r>
      <w:r w:rsidR="00603B7A" w:rsidRPr="002A3D8A">
        <w:rPr>
          <w:sz w:val="30"/>
          <w:szCs w:val="30"/>
        </w:rPr>
        <w:t>4</w:t>
      </w:r>
      <w:r w:rsidR="00DD44FA" w:rsidRPr="002A3D8A">
        <w:rPr>
          <w:sz w:val="30"/>
          <w:szCs w:val="30"/>
        </w:rPr>
        <w:t xml:space="preserve"> получили тяжелые производственные травмы).</w:t>
      </w:r>
    </w:p>
    <w:p w14:paraId="4D758813" w14:textId="6365EBC8" w:rsidR="00E06830" w:rsidRPr="002A3D8A" w:rsidRDefault="00E30A3F" w:rsidP="00E06830">
      <w:pPr>
        <w:ind w:firstLine="709"/>
        <w:rPr>
          <w:sz w:val="16"/>
          <w:szCs w:val="16"/>
        </w:rPr>
      </w:pPr>
      <w:r w:rsidRPr="002A3D8A">
        <w:rPr>
          <w:sz w:val="30"/>
          <w:szCs w:val="30"/>
        </w:rPr>
        <w:t xml:space="preserve">За </w:t>
      </w:r>
      <w:r w:rsidR="00603B7A" w:rsidRPr="002A3D8A">
        <w:rPr>
          <w:sz w:val="30"/>
          <w:szCs w:val="30"/>
        </w:rPr>
        <w:t>6</w:t>
      </w:r>
      <w:r w:rsidRPr="002A3D8A">
        <w:rPr>
          <w:sz w:val="30"/>
          <w:szCs w:val="30"/>
        </w:rPr>
        <w:t xml:space="preserve"> месяц</w:t>
      </w:r>
      <w:r w:rsidR="00DD44FA" w:rsidRPr="002A3D8A">
        <w:rPr>
          <w:sz w:val="30"/>
          <w:szCs w:val="30"/>
        </w:rPr>
        <w:t>ев</w:t>
      </w:r>
      <w:r w:rsidRPr="002A3D8A">
        <w:rPr>
          <w:sz w:val="30"/>
          <w:szCs w:val="30"/>
        </w:rPr>
        <w:t xml:space="preserve"> текущего года </w:t>
      </w:r>
      <w:r w:rsidR="00394871" w:rsidRPr="002A3D8A">
        <w:rPr>
          <w:sz w:val="30"/>
          <w:szCs w:val="30"/>
        </w:rPr>
        <w:t>произошл</w:t>
      </w:r>
      <w:r w:rsidR="00933D06" w:rsidRPr="002A3D8A">
        <w:rPr>
          <w:sz w:val="30"/>
          <w:szCs w:val="30"/>
        </w:rPr>
        <w:t>о</w:t>
      </w:r>
      <w:r w:rsidR="00394871" w:rsidRPr="002A3D8A">
        <w:rPr>
          <w:sz w:val="30"/>
          <w:szCs w:val="30"/>
        </w:rPr>
        <w:t xml:space="preserve"> </w:t>
      </w:r>
      <w:r w:rsidR="00603B7A" w:rsidRPr="002A3D8A">
        <w:rPr>
          <w:sz w:val="30"/>
          <w:szCs w:val="30"/>
        </w:rPr>
        <w:t>5</w:t>
      </w:r>
      <w:r w:rsidR="00933D06" w:rsidRPr="002A3D8A">
        <w:rPr>
          <w:sz w:val="30"/>
          <w:szCs w:val="30"/>
        </w:rPr>
        <w:t xml:space="preserve"> </w:t>
      </w:r>
      <w:r w:rsidR="00394871" w:rsidRPr="002A3D8A">
        <w:rPr>
          <w:sz w:val="30"/>
          <w:szCs w:val="30"/>
        </w:rPr>
        <w:t>группов</w:t>
      </w:r>
      <w:r w:rsidR="00933D06" w:rsidRPr="002A3D8A">
        <w:rPr>
          <w:sz w:val="30"/>
          <w:szCs w:val="30"/>
        </w:rPr>
        <w:t>ых</w:t>
      </w:r>
      <w:r w:rsidR="00394871" w:rsidRPr="002A3D8A">
        <w:rPr>
          <w:sz w:val="30"/>
          <w:szCs w:val="30"/>
        </w:rPr>
        <w:t xml:space="preserve"> несчастны</w:t>
      </w:r>
      <w:r w:rsidR="00E06830" w:rsidRPr="002A3D8A">
        <w:rPr>
          <w:sz w:val="30"/>
          <w:szCs w:val="30"/>
        </w:rPr>
        <w:t>х</w:t>
      </w:r>
      <w:r w:rsidR="00394871" w:rsidRPr="002A3D8A">
        <w:rPr>
          <w:sz w:val="30"/>
          <w:szCs w:val="30"/>
        </w:rPr>
        <w:t xml:space="preserve"> случа</w:t>
      </w:r>
      <w:r w:rsidR="00E06CB2" w:rsidRPr="002A3D8A">
        <w:rPr>
          <w:sz w:val="30"/>
          <w:szCs w:val="30"/>
        </w:rPr>
        <w:t>ев</w:t>
      </w:r>
      <w:r w:rsidR="00394871" w:rsidRPr="002A3D8A">
        <w:rPr>
          <w:sz w:val="30"/>
          <w:szCs w:val="30"/>
        </w:rPr>
        <w:t xml:space="preserve"> </w:t>
      </w:r>
      <w:r w:rsidR="00E06830" w:rsidRPr="002A3D8A">
        <w:rPr>
          <w:sz w:val="30"/>
          <w:szCs w:val="30"/>
        </w:rPr>
        <w:t xml:space="preserve">(из них </w:t>
      </w:r>
      <w:r w:rsidR="009A0BE5" w:rsidRPr="002A3D8A">
        <w:rPr>
          <w:sz w:val="30"/>
          <w:szCs w:val="30"/>
        </w:rPr>
        <w:t>1</w:t>
      </w:r>
      <w:r w:rsidR="00E06830" w:rsidRPr="002A3D8A">
        <w:rPr>
          <w:sz w:val="30"/>
          <w:szCs w:val="30"/>
        </w:rPr>
        <w:t xml:space="preserve"> –</w:t>
      </w:r>
      <w:r w:rsidR="009A0BE5" w:rsidRPr="002A3D8A">
        <w:rPr>
          <w:sz w:val="30"/>
          <w:szCs w:val="30"/>
        </w:rPr>
        <w:t xml:space="preserve"> </w:t>
      </w:r>
      <w:r w:rsidR="00E06830" w:rsidRPr="002A3D8A">
        <w:rPr>
          <w:sz w:val="30"/>
          <w:szCs w:val="30"/>
        </w:rPr>
        <w:t>в результате ДТП)</w:t>
      </w:r>
      <w:r w:rsidR="00994C02" w:rsidRPr="002A3D8A">
        <w:rPr>
          <w:sz w:val="30"/>
          <w:szCs w:val="30"/>
        </w:rPr>
        <w:t>,</w:t>
      </w:r>
      <w:r w:rsidR="00933D06" w:rsidRPr="002A3D8A">
        <w:rPr>
          <w:sz w:val="30"/>
          <w:szCs w:val="30"/>
        </w:rPr>
        <w:t xml:space="preserve"> пострадал</w:t>
      </w:r>
      <w:r w:rsidR="00E06830" w:rsidRPr="002A3D8A">
        <w:rPr>
          <w:sz w:val="30"/>
          <w:szCs w:val="30"/>
        </w:rPr>
        <w:t>о</w:t>
      </w:r>
      <w:r w:rsidR="00933D06" w:rsidRPr="002A3D8A">
        <w:rPr>
          <w:sz w:val="30"/>
          <w:szCs w:val="30"/>
        </w:rPr>
        <w:t xml:space="preserve"> </w:t>
      </w:r>
      <w:r w:rsidR="00E06CB2" w:rsidRPr="002A3D8A">
        <w:rPr>
          <w:sz w:val="30"/>
          <w:szCs w:val="30"/>
        </w:rPr>
        <w:t>14</w:t>
      </w:r>
      <w:r w:rsidR="00E06830" w:rsidRPr="002A3D8A">
        <w:rPr>
          <w:sz w:val="30"/>
          <w:szCs w:val="30"/>
        </w:rPr>
        <w:t xml:space="preserve"> </w:t>
      </w:r>
      <w:r w:rsidR="0024589B" w:rsidRPr="002A3D8A">
        <w:rPr>
          <w:sz w:val="30"/>
          <w:szCs w:val="30"/>
        </w:rPr>
        <w:t>человек,</w:t>
      </w:r>
      <w:r w:rsidR="00E06CB2" w:rsidRPr="002A3D8A">
        <w:rPr>
          <w:sz w:val="30"/>
          <w:szCs w:val="30"/>
        </w:rPr>
        <w:br/>
        <w:t>2</w:t>
      </w:r>
      <w:r w:rsidR="009A0BE5" w:rsidRPr="002A3D8A">
        <w:rPr>
          <w:sz w:val="30"/>
          <w:szCs w:val="30"/>
        </w:rPr>
        <w:t xml:space="preserve"> из которых </w:t>
      </w:r>
      <w:proofErr w:type="gramStart"/>
      <w:r w:rsidR="009A0BE5" w:rsidRPr="002A3D8A">
        <w:rPr>
          <w:sz w:val="30"/>
          <w:szCs w:val="30"/>
        </w:rPr>
        <w:t>погиб</w:t>
      </w:r>
      <w:r w:rsidR="00E06CB2" w:rsidRPr="002A3D8A">
        <w:rPr>
          <w:sz w:val="30"/>
          <w:szCs w:val="30"/>
        </w:rPr>
        <w:t>ло</w:t>
      </w:r>
      <w:r w:rsidR="009A0BE5" w:rsidRPr="002A3D8A">
        <w:rPr>
          <w:sz w:val="30"/>
          <w:szCs w:val="30"/>
        </w:rPr>
        <w:t xml:space="preserve"> </w:t>
      </w:r>
      <w:r w:rsidR="00084E4D" w:rsidRPr="002A3D8A">
        <w:rPr>
          <w:sz w:val="30"/>
          <w:szCs w:val="30"/>
        </w:rPr>
        <w:t xml:space="preserve">и </w:t>
      </w:r>
      <w:r w:rsidR="00E06CB2" w:rsidRPr="002A3D8A">
        <w:rPr>
          <w:sz w:val="30"/>
          <w:szCs w:val="30"/>
        </w:rPr>
        <w:t>11</w:t>
      </w:r>
      <w:r w:rsidR="002D0766" w:rsidRPr="002A3D8A">
        <w:rPr>
          <w:sz w:val="30"/>
          <w:szCs w:val="30"/>
        </w:rPr>
        <w:t xml:space="preserve"> </w:t>
      </w:r>
      <w:r w:rsidR="00933D06" w:rsidRPr="002A3D8A">
        <w:rPr>
          <w:sz w:val="30"/>
          <w:szCs w:val="30"/>
        </w:rPr>
        <w:t>получили</w:t>
      </w:r>
      <w:proofErr w:type="gramEnd"/>
      <w:r w:rsidR="00933D06" w:rsidRPr="002A3D8A">
        <w:rPr>
          <w:sz w:val="30"/>
          <w:szCs w:val="30"/>
        </w:rPr>
        <w:t xml:space="preserve"> </w:t>
      </w:r>
      <w:r w:rsidR="00E06830" w:rsidRPr="002A3D8A">
        <w:rPr>
          <w:sz w:val="30"/>
          <w:szCs w:val="30"/>
        </w:rPr>
        <w:t>тяжелые производственные травмы.</w:t>
      </w:r>
      <w:r w:rsidR="00994C02" w:rsidRPr="002A3D8A">
        <w:rPr>
          <w:sz w:val="30"/>
          <w:szCs w:val="30"/>
        </w:rPr>
        <w:t xml:space="preserve"> </w:t>
      </w:r>
    </w:p>
    <w:p w14:paraId="101E1746" w14:textId="77777777" w:rsidR="00AB3F19" w:rsidRDefault="00E06830" w:rsidP="00AB3F19">
      <w:pPr>
        <w:spacing w:before="120" w:after="120" w:line="280" w:lineRule="exact"/>
        <w:ind w:firstLine="709"/>
        <w:rPr>
          <w:i/>
          <w:sz w:val="30"/>
          <w:szCs w:val="30"/>
        </w:rPr>
      </w:pPr>
      <w:proofErr w:type="spellStart"/>
      <w:r w:rsidRPr="002A3D8A">
        <w:rPr>
          <w:i/>
          <w:sz w:val="30"/>
          <w:szCs w:val="30"/>
        </w:rPr>
        <w:t>Справочно</w:t>
      </w:r>
      <w:proofErr w:type="spellEnd"/>
      <w:r w:rsidRPr="002A3D8A">
        <w:rPr>
          <w:i/>
          <w:sz w:val="30"/>
          <w:szCs w:val="30"/>
        </w:rPr>
        <w:t xml:space="preserve">. </w:t>
      </w:r>
      <w:r w:rsidR="009A0BE5" w:rsidRPr="002A3D8A">
        <w:rPr>
          <w:i/>
          <w:sz w:val="30"/>
          <w:szCs w:val="30"/>
        </w:rPr>
        <w:t xml:space="preserve">За аналогичный период </w:t>
      </w:r>
      <w:r w:rsidR="002D0766" w:rsidRPr="002A3D8A">
        <w:rPr>
          <w:i/>
          <w:sz w:val="30"/>
          <w:szCs w:val="30"/>
        </w:rPr>
        <w:t>202</w:t>
      </w:r>
      <w:r w:rsidR="009A0BE5" w:rsidRPr="002A3D8A">
        <w:rPr>
          <w:i/>
          <w:sz w:val="30"/>
          <w:szCs w:val="30"/>
        </w:rPr>
        <w:t>5</w:t>
      </w:r>
      <w:r w:rsidR="002D0766" w:rsidRPr="002A3D8A">
        <w:rPr>
          <w:i/>
          <w:sz w:val="30"/>
          <w:szCs w:val="30"/>
        </w:rPr>
        <w:t xml:space="preserve"> год</w:t>
      </w:r>
      <w:r w:rsidR="009A0BE5" w:rsidRPr="002A3D8A">
        <w:rPr>
          <w:i/>
          <w:sz w:val="30"/>
          <w:szCs w:val="30"/>
        </w:rPr>
        <w:t xml:space="preserve">а </w:t>
      </w:r>
      <w:r w:rsidR="00AB3F19" w:rsidRPr="002A3D8A">
        <w:rPr>
          <w:i/>
          <w:sz w:val="30"/>
          <w:szCs w:val="30"/>
        </w:rPr>
        <w:t xml:space="preserve">произошло два групповых несчастных случая с тяжелыми последствиями, в результате которых пострадали 4 человека, 2 из которых </w:t>
      </w:r>
      <w:proofErr w:type="gramStart"/>
      <w:r w:rsidR="00AB3F19" w:rsidRPr="002A3D8A">
        <w:rPr>
          <w:i/>
          <w:sz w:val="30"/>
          <w:szCs w:val="30"/>
        </w:rPr>
        <w:t>погибли и 2 получили</w:t>
      </w:r>
      <w:proofErr w:type="gramEnd"/>
      <w:r w:rsidR="00AB3F19" w:rsidRPr="002A3D8A">
        <w:rPr>
          <w:i/>
          <w:sz w:val="30"/>
          <w:szCs w:val="30"/>
        </w:rPr>
        <w:t xml:space="preserve"> тяжелые травмы.</w:t>
      </w:r>
    </w:p>
    <w:p w14:paraId="2BAB9335" w14:textId="3923647A" w:rsidR="00A204FE" w:rsidRDefault="00A204FE" w:rsidP="00246BBC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30"/>
          <w:szCs w:val="30"/>
          <w:lang w:eastAsia="ru-RU"/>
        </w:rPr>
      </w:pPr>
      <w:r w:rsidRPr="00405BF3">
        <w:rPr>
          <w:noProof/>
          <w:lang w:eastAsia="ru-RU"/>
        </w:rPr>
        <w:lastRenderedPageBreak/>
        <w:drawing>
          <wp:inline distT="0" distB="0" distL="0" distR="0" wp14:anchorId="27994FF0" wp14:editId="06EE9309">
            <wp:extent cx="6115353" cy="2956076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DD2636E" w14:textId="77777777" w:rsidR="00246BBC" w:rsidRDefault="00246BBC" w:rsidP="00246BBC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30"/>
          <w:szCs w:val="30"/>
          <w:lang w:eastAsia="ru-RU"/>
        </w:rPr>
      </w:pPr>
    </w:p>
    <w:p w14:paraId="7B3C625D" w14:textId="47A70F2B" w:rsidR="004A5A3C" w:rsidRPr="00A82740" w:rsidRDefault="00874875" w:rsidP="004A5A3C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30"/>
          <w:szCs w:val="30"/>
          <w:lang w:eastAsia="ru-RU"/>
        </w:rPr>
      </w:pPr>
      <w:r w:rsidRPr="002A3D8A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2A83656" wp14:editId="421AF648">
            <wp:simplePos x="0" y="0"/>
            <wp:positionH relativeFrom="column">
              <wp:posOffset>-1309188</wp:posOffset>
            </wp:positionH>
            <wp:positionV relativeFrom="paragraph">
              <wp:posOffset>1396335</wp:posOffset>
            </wp:positionV>
            <wp:extent cx="5829300" cy="3255010"/>
            <wp:effectExtent l="0" t="0" r="0" b="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87B8A" w:rsidRPr="002A3D8A">
        <w:rPr>
          <w:rFonts w:eastAsia="Times New Roman"/>
          <w:spacing w:val="-6"/>
          <w:sz w:val="30"/>
          <w:szCs w:val="30"/>
          <w:lang w:eastAsia="ru-RU"/>
        </w:rPr>
        <w:t>Н</w:t>
      </w:r>
      <w:r w:rsidR="008A6649" w:rsidRPr="002A3D8A">
        <w:rPr>
          <w:rFonts w:eastAsia="Times New Roman"/>
          <w:spacing w:val="-6"/>
          <w:sz w:val="30"/>
          <w:szCs w:val="30"/>
          <w:lang w:eastAsia="ru-RU"/>
        </w:rPr>
        <w:t>аибольший удельный вес потерпевших, получивших</w:t>
      </w:r>
      <w:r w:rsidR="00C83628" w:rsidRPr="002A3D8A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8A6649" w:rsidRPr="002A3D8A">
        <w:rPr>
          <w:rFonts w:eastAsia="Times New Roman"/>
          <w:spacing w:val="-6"/>
          <w:sz w:val="30"/>
          <w:szCs w:val="30"/>
          <w:lang w:eastAsia="ru-RU"/>
        </w:rPr>
        <w:t>производственные</w:t>
      </w:r>
      <w:r w:rsidR="00D87B8A" w:rsidRPr="002A3D8A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8A6649" w:rsidRPr="002A3D8A">
        <w:rPr>
          <w:rFonts w:eastAsia="Times New Roman"/>
          <w:spacing w:val="-6"/>
          <w:sz w:val="30"/>
          <w:szCs w:val="30"/>
          <w:lang w:eastAsia="ru-RU"/>
        </w:rPr>
        <w:t>травмы, приходится на организации</w:t>
      </w:r>
      <w:r w:rsidR="001B2D82" w:rsidRPr="002A3D8A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C83628" w:rsidRPr="002A3D8A">
        <w:rPr>
          <w:rFonts w:eastAsia="Times New Roman"/>
          <w:spacing w:val="-6"/>
          <w:sz w:val="30"/>
          <w:szCs w:val="30"/>
          <w:lang w:eastAsia="ru-RU"/>
        </w:rPr>
        <w:t>без ведомственной подчиненности</w:t>
      </w:r>
      <w:r w:rsidR="004A5A3C" w:rsidRPr="002A3D8A">
        <w:rPr>
          <w:rFonts w:eastAsia="Times New Roman"/>
          <w:spacing w:val="-6"/>
          <w:sz w:val="30"/>
          <w:szCs w:val="30"/>
          <w:lang w:eastAsia="ru-RU"/>
        </w:rPr>
        <w:t>, где в результате несчастных случаев</w:t>
      </w:r>
      <w:r w:rsidR="005B690C" w:rsidRPr="002A3D8A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4A5A3C" w:rsidRPr="002A3D8A">
        <w:rPr>
          <w:rFonts w:eastAsia="Times New Roman"/>
          <w:spacing w:val="-6"/>
          <w:sz w:val="30"/>
          <w:szCs w:val="30"/>
          <w:lang w:eastAsia="ru-RU"/>
        </w:rPr>
        <w:t>на производстве травмирован</w:t>
      </w:r>
      <w:r w:rsidR="00C83628" w:rsidRPr="002A3D8A">
        <w:rPr>
          <w:rFonts w:eastAsia="Times New Roman"/>
          <w:spacing w:val="-6"/>
          <w:sz w:val="30"/>
          <w:szCs w:val="30"/>
          <w:lang w:eastAsia="ru-RU"/>
        </w:rPr>
        <w:t xml:space="preserve">о 88 </w:t>
      </w:r>
      <w:r w:rsidR="004A5A3C" w:rsidRPr="002A3D8A">
        <w:rPr>
          <w:rFonts w:eastAsia="Times New Roman"/>
          <w:spacing w:val="-6"/>
          <w:sz w:val="30"/>
          <w:szCs w:val="30"/>
          <w:lang w:eastAsia="ru-RU"/>
        </w:rPr>
        <w:t xml:space="preserve">человек, или </w:t>
      </w:r>
      <w:r w:rsidR="005B690C" w:rsidRPr="002A3D8A">
        <w:rPr>
          <w:rFonts w:eastAsia="Times New Roman"/>
          <w:spacing w:val="-6"/>
          <w:sz w:val="30"/>
          <w:szCs w:val="30"/>
          <w:lang w:eastAsia="ru-RU"/>
        </w:rPr>
        <w:t>4</w:t>
      </w:r>
      <w:r w:rsidR="00C83628" w:rsidRPr="002A3D8A">
        <w:rPr>
          <w:rFonts w:eastAsia="Times New Roman"/>
          <w:spacing w:val="-6"/>
          <w:sz w:val="30"/>
          <w:szCs w:val="30"/>
          <w:lang w:eastAsia="ru-RU"/>
        </w:rPr>
        <w:t>1</w:t>
      </w:r>
      <w:r w:rsidR="002A45FA" w:rsidRPr="002A3D8A">
        <w:rPr>
          <w:rFonts w:eastAsia="Times New Roman"/>
          <w:spacing w:val="-6"/>
          <w:sz w:val="30"/>
          <w:szCs w:val="30"/>
          <w:lang w:eastAsia="ru-RU"/>
        </w:rPr>
        <w:t>,</w:t>
      </w:r>
      <w:r w:rsidR="00C83628" w:rsidRPr="002A3D8A">
        <w:rPr>
          <w:rFonts w:eastAsia="Times New Roman"/>
          <w:spacing w:val="-6"/>
          <w:sz w:val="30"/>
          <w:szCs w:val="30"/>
          <w:lang w:eastAsia="ru-RU"/>
        </w:rPr>
        <w:t>7</w:t>
      </w:r>
      <w:r w:rsidR="004A5A3C" w:rsidRPr="002A3D8A">
        <w:rPr>
          <w:rFonts w:eastAsia="Times New Roman"/>
          <w:spacing w:val="-6"/>
          <w:sz w:val="30"/>
          <w:szCs w:val="30"/>
          <w:lang w:eastAsia="ru-RU"/>
        </w:rPr>
        <w:t>% от общего числа травмированных,</w:t>
      </w:r>
      <w:r w:rsidR="00C83628" w:rsidRPr="002A3D8A">
        <w:rPr>
          <w:rFonts w:eastAsia="Times New Roman"/>
          <w:spacing w:val="-6"/>
          <w:sz w:val="30"/>
          <w:szCs w:val="30"/>
          <w:lang w:eastAsia="ru-RU"/>
        </w:rPr>
        <w:br/>
      </w:r>
      <w:r w:rsidR="004A5A3C" w:rsidRPr="002A3D8A">
        <w:rPr>
          <w:rFonts w:eastAsia="Times New Roman"/>
          <w:spacing w:val="-6"/>
          <w:sz w:val="30"/>
          <w:szCs w:val="30"/>
          <w:lang w:eastAsia="ru-RU"/>
        </w:rPr>
        <w:t xml:space="preserve">из них </w:t>
      </w:r>
      <w:r w:rsidR="00C83628" w:rsidRPr="002A3D8A">
        <w:rPr>
          <w:rFonts w:eastAsia="Times New Roman"/>
          <w:spacing w:val="-6"/>
          <w:sz w:val="30"/>
          <w:szCs w:val="30"/>
          <w:lang w:eastAsia="ru-RU"/>
        </w:rPr>
        <w:t>10</w:t>
      </w:r>
      <w:r w:rsidR="004A5A3C" w:rsidRPr="002A3D8A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5B690C" w:rsidRPr="002A3D8A">
        <w:rPr>
          <w:rFonts w:eastAsia="Times New Roman"/>
          <w:spacing w:val="-6"/>
          <w:sz w:val="30"/>
          <w:szCs w:val="30"/>
          <w:lang w:eastAsia="ru-RU"/>
        </w:rPr>
        <w:t xml:space="preserve">человек </w:t>
      </w:r>
      <w:r w:rsidR="00F52AC1" w:rsidRPr="002A3D8A">
        <w:rPr>
          <w:rFonts w:eastAsia="Times New Roman"/>
          <w:spacing w:val="-6"/>
          <w:sz w:val="30"/>
          <w:szCs w:val="30"/>
          <w:lang w:eastAsia="ru-RU"/>
        </w:rPr>
        <w:t>погибло</w:t>
      </w:r>
      <w:r w:rsidR="005B690C" w:rsidRPr="002A3D8A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785A2D" w:rsidRPr="002A3D8A">
        <w:rPr>
          <w:rFonts w:eastAsia="Times New Roman"/>
          <w:spacing w:val="-6"/>
          <w:sz w:val="30"/>
          <w:szCs w:val="30"/>
          <w:lang w:eastAsia="ru-RU"/>
        </w:rPr>
        <w:t>(</w:t>
      </w:r>
      <w:r w:rsidR="00C83628" w:rsidRPr="002A3D8A">
        <w:rPr>
          <w:rFonts w:eastAsia="Times New Roman"/>
          <w:spacing w:val="-6"/>
          <w:sz w:val="30"/>
          <w:szCs w:val="30"/>
          <w:lang w:eastAsia="ru-RU"/>
        </w:rPr>
        <w:t>71</w:t>
      </w:r>
      <w:r w:rsidR="002A45FA" w:rsidRPr="002A3D8A">
        <w:rPr>
          <w:rFonts w:eastAsia="Times New Roman"/>
          <w:spacing w:val="-6"/>
          <w:sz w:val="30"/>
          <w:szCs w:val="30"/>
          <w:lang w:eastAsia="ru-RU"/>
        </w:rPr>
        <w:t>,</w:t>
      </w:r>
      <w:r w:rsidR="00C83628" w:rsidRPr="002A3D8A">
        <w:rPr>
          <w:rFonts w:eastAsia="Times New Roman"/>
          <w:spacing w:val="-6"/>
          <w:sz w:val="30"/>
          <w:szCs w:val="30"/>
          <w:lang w:eastAsia="ru-RU"/>
        </w:rPr>
        <w:t>4</w:t>
      </w:r>
      <w:r w:rsidR="004A5A3C" w:rsidRPr="002A3D8A">
        <w:rPr>
          <w:rFonts w:eastAsia="Times New Roman"/>
          <w:spacing w:val="-6"/>
          <w:sz w:val="30"/>
          <w:szCs w:val="30"/>
          <w:lang w:eastAsia="ru-RU"/>
        </w:rPr>
        <w:t xml:space="preserve">% от общего числа </w:t>
      </w:r>
      <w:r w:rsidR="005B690C" w:rsidRPr="002A3D8A">
        <w:rPr>
          <w:rFonts w:eastAsia="Times New Roman"/>
          <w:spacing w:val="-6"/>
          <w:sz w:val="30"/>
          <w:szCs w:val="30"/>
          <w:lang w:eastAsia="ru-RU"/>
        </w:rPr>
        <w:t>погибших)</w:t>
      </w:r>
      <w:r w:rsidR="004A5A3C" w:rsidRPr="002A3D8A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785A2D" w:rsidRPr="002A3D8A">
        <w:rPr>
          <w:rFonts w:eastAsia="Times New Roman"/>
          <w:spacing w:val="-6"/>
          <w:sz w:val="30"/>
          <w:szCs w:val="30"/>
          <w:lang w:eastAsia="ru-RU"/>
        </w:rPr>
        <w:t xml:space="preserve">и </w:t>
      </w:r>
      <w:r w:rsidR="00C83628" w:rsidRPr="002A3D8A">
        <w:rPr>
          <w:rFonts w:eastAsia="Times New Roman"/>
          <w:spacing w:val="-6"/>
          <w:sz w:val="30"/>
          <w:szCs w:val="30"/>
          <w:lang w:eastAsia="ru-RU"/>
        </w:rPr>
        <w:t>48</w:t>
      </w:r>
      <w:r w:rsidR="00785A2D" w:rsidRPr="002A3D8A">
        <w:rPr>
          <w:rFonts w:eastAsia="Times New Roman"/>
          <w:spacing w:val="-6"/>
          <w:sz w:val="30"/>
          <w:szCs w:val="30"/>
          <w:lang w:eastAsia="ru-RU"/>
        </w:rPr>
        <w:t xml:space="preserve"> человек получили </w:t>
      </w:r>
      <w:r w:rsidR="004A5A3C" w:rsidRPr="002A3D8A">
        <w:rPr>
          <w:rFonts w:eastAsia="Times New Roman"/>
          <w:spacing w:val="-6"/>
          <w:sz w:val="30"/>
          <w:szCs w:val="30"/>
          <w:lang w:eastAsia="ru-RU"/>
        </w:rPr>
        <w:t>тяжелые производственные травмы</w:t>
      </w:r>
      <w:r w:rsidR="00785A2D" w:rsidRPr="002A3D8A">
        <w:rPr>
          <w:rFonts w:eastAsia="Times New Roman"/>
          <w:spacing w:val="-6"/>
          <w:sz w:val="30"/>
          <w:szCs w:val="30"/>
          <w:lang w:eastAsia="ru-RU"/>
        </w:rPr>
        <w:t xml:space="preserve"> (</w:t>
      </w:r>
      <w:r w:rsidR="005B690C" w:rsidRPr="002A3D8A">
        <w:rPr>
          <w:rFonts w:eastAsia="Times New Roman"/>
          <w:spacing w:val="-6"/>
          <w:sz w:val="30"/>
          <w:szCs w:val="30"/>
          <w:lang w:eastAsia="ru-RU"/>
        </w:rPr>
        <w:t>4</w:t>
      </w:r>
      <w:r w:rsidR="00C83628" w:rsidRPr="002A3D8A">
        <w:rPr>
          <w:rFonts w:eastAsia="Times New Roman"/>
          <w:spacing w:val="-6"/>
          <w:sz w:val="30"/>
          <w:szCs w:val="30"/>
          <w:lang w:eastAsia="ru-RU"/>
        </w:rPr>
        <w:t>5,3</w:t>
      </w:r>
      <w:r w:rsidR="004A5A3C" w:rsidRPr="002A3D8A">
        <w:rPr>
          <w:rFonts w:eastAsia="Times New Roman"/>
          <w:spacing w:val="-6"/>
          <w:sz w:val="30"/>
          <w:szCs w:val="30"/>
          <w:lang w:eastAsia="ru-RU"/>
        </w:rPr>
        <w:t>% от общего числа тяжело травмированных</w:t>
      </w:r>
      <w:r w:rsidR="00785A2D" w:rsidRPr="002A3D8A">
        <w:rPr>
          <w:rFonts w:eastAsia="Times New Roman"/>
          <w:spacing w:val="-6"/>
          <w:sz w:val="30"/>
          <w:szCs w:val="30"/>
          <w:lang w:eastAsia="ru-RU"/>
        </w:rPr>
        <w:t>)</w:t>
      </w:r>
      <w:r w:rsidR="004A5A3C" w:rsidRPr="002A3D8A">
        <w:rPr>
          <w:rFonts w:eastAsia="Times New Roman"/>
          <w:spacing w:val="-6"/>
          <w:sz w:val="30"/>
          <w:szCs w:val="30"/>
          <w:lang w:eastAsia="ru-RU"/>
        </w:rPr>
        <w:t>.</w:t>
      </w:r>
      <w:proofErr w:type="gramEnd"/>
    </w:p>
    <w:p w14:paraId="7078286C" w14:textId="37DEB48D" w:rsidR="009363AB" w:rsidRPr="00A82740" w:rsidRDefault="009363AB" w:rsidP="009363AB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30"/>
          <w:szCs w:val="30"/>
          <w:lang w:eastAsia="ru-RU"/>
        </w:rPr>
      </w:pPr>
      <w:r w:rsidRPr="00A82740">
        <w:rPr>
          <w:noProof/>
          <w:lang w:eastAsia="ru-RU"/>
        </w:rPr>
        <w:drawing>
          <wp:inline distT="0" distB="0" distL="0" distR="0" wp14:anchorId="03FDD69A" wp14:editId="2028D7CD">
            <wp:extent cx="5863772" cy="2327124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867185C" w14:textId="77777777" w:rsidR="00874875" w:rsidRDefault="00874875" w:rsidP="00791C1E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30"/>
          <w:szCs w:val="30"/>
          <w:highlight w:val="green"/>
          <w:lang w:eastAsia="ru-RU"/>
        </w:rPr>
      </w:pPr>
    </w:p>
    <w:p w14:paraId="5D82DAA2" w14:textId="43913959" w:rsidR="00F84268" w:rsidRPr="002A3D8A" w:rsidRDefault="00791C1E" w:rsidP="00791C1E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6"/>
          <w:sz w:val="30"/>
          <w:szCs w:val="30"/>
          <w:lang w:eastAsia="ru-RU"/>
        </w:rPr>
      </w:pPr>
      <w:r w:rsidRPr="002A3D8A">
        <w:rPr>
          <w:rFonts w:eastAsia="Times New Roman"/>
          <w:spacing w:val="-6"/>
          <w:sz w:val="30"/>
          <w:szCs w:val="30"/>
          <w:lang w:eastAsia="ru-RU"/>
        </w:rPr>
        <w:t xml:space="preserve">В организациях республиканской формы собственности </w:t>
      </w:r>
      <w:r w:rsidR="00E40F54" w:rsidRPr="002A3D8A">
        <w:rPr>
          <w:rFonts w:eastAsia="Times New Roman"/>
          <w:spacing w:val="-6"/>
          <w:sz w:val="30"/>
          <w:szCs w:val="30"/>
          <w:lang w:eastAsia="ru-RU"/>
        </w:rPr>
        <w:t xml:space="preserve">количество погибших уменьшилось на 1 человека (с 2 до 1), </w:t>
      </w:r>
      <w:r w:rsidRPr="002A3D8A">
        <w:rPr>
          <w:rFonts w:eastAsia="Times New Roman"/>
          <w:spacing w:val="-6"/>
          <w:sz w:val="30"/>
          <w:szCs w:val="30"/>
          <w:lang w:eastAsia="ru-RU"/>
        </w:rPr>
        <w:t>количество тяжело травмированных у</w:t>
      </w:r>
      <w:r w:rsidR="00E40F54" w:rsidRPr="002A3D8A">
        <w:rPr>
          <w:rFonts w:eastAsia="Times New Roman"/>
          <w:spacing w:val="-6"/>
          <w:sz w:val="30"/>
          <w:szCs w:val="30"/>
          <w:lang w:eastAsia="ru-RU"/>
        </w:rPr>
        <w:t xml:space="preserve">величилось </w:t>
      </w:r>
      <w:r w:rsidRPr="002A3D8A">
        <w:rPr>
          <w:rFonts w:eastAsia="Times New Roman"/>
          <w:spacing w:val="-6"/>
          <w:sz w:val="30"/>
          <w:szCs w:val="30"/>
          <w:lang w:eastAsia="ru-RU"/>
        </w:rPr>
        <w:t xml:space="preserve">на </w:t>
      </w:r>
      <w:r w:rsidR="00E40F54" w:rsidRPr="002A3D8A">
        <w:rPr>
          <w:rFonts w:eastAsia="Times New Roman"/>
          <w:spacing w:val="-6"/>
          <w:sz w:val="30"/>
          <w:szCs w:val="30"/>
          <w:lang w:eastAsia="ru-RU"/>
        </w:rPr>
        <w:t>2</w:t>
      </w:r>
      <w:r w:rsidRPr="002A3D8A">
        <w:rPr>
          <w:rFonts w:eastAsia="Times New Roman"/>
          <w:spacing w:val="-6"/>
          <w:sz w:val="30"/>
          <w:szCs w:val="30"/>
          <w:lang w:eastAsia="ru-RU"/>
        </w:rPr>
        <w:t xml:space="preserve"> человек</w:t>
      </w:r>
      <w:r w:rsidR="00F84268" w:rsidRPr="002A3D8A">
        <w:rPr>
          <w:rFonts w:eastAsia="Times New Roman"/>
          <w:spacing w:val="-6"/>
          <w:sz w:val="30"/>
          <w:szCs w:val="30"/>
          <w:lang w:eastAsia="ru-RU"/>
        </w:rPr>
        <w:t>а</w:t>
      </w:r>
      <w:r w:rsidRPr="002A3D8A">
        <w:rPr>
          <w:rFonts w:eastAsia="Times New Roman"/>
          <w:spacing w:val="-6"/>
          <w:sz w:val="30"/>
          <w:szCs w:val="30"/>
          <w:lang w:eastAsia="ru-RU"/>
        </w:rPr>
        <w:t xml:space="preserve"> (с 1</w:t>
      </w:r>
      <w:r w:rsidR="00E40F54" w:rsidRPr="002A3D8A">
        <w:rPr>
          <w:rFonts w:eastAsia="Times New Roman"/>
          <w:spacing w:val="-6"/>
          <w:sz w:val="30"/>
          <w:szCs w:val="30"/>
          <w:lang w:eastAsia="ru-RU"/>
        </w:rPr>
        <w:t>7</w:t>
      </w:r>
      <w:r w:rsidRPr="002A3D8A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proofErr w:type="gramStart"/>
      <w:r w:rsidRPr="002A3D8A">
        <w:rPr>
          <w:rFonts w:eastAsia="Times New Roman"/>
          <w:spacing w:val="-6"/>
          <w:sz w:val="30"/>
          <w:szCs w:val="30"/>
          <w:lang w:eastAsia="ru-RU"/>
        </w:rPr>
        <w:t>до</w:t>
      </w:r>
      <w:proofErr w:type="gramEnd"/>
      <w:r w:rsidRPr="002A3D8A">
        <w:rPr>
          <w:rFonts w:eastAsia="Times New Roman"/>
          <w:spacing w:val="-6"/>
          <w:sz w:val="30"/>
          <w:szCs w:val="30"/>
          <w:lang w:eastAsia="ru-RU"/>
        </w:rPr>
        <w:t xml:space="preserve"> </w:t>
      </w:r>
      <w:r w:rsidR="00F84268" w:rsidRPr="002A3D8A">
        <w:rPr>
          <w:rFonts w:eastAsia="Times New Roman"/>
          <w:spacing w:val="-6"/>
          <w:sz w:val="30"/>
          <w:szCs w:val="30"/>
          <w:lang w:eastAsia="ru-RU"/>
        </w:rPr>
        <w:t>1</w:t>
      </w:r>
      <w:r w:rsidR="00E40F54" w:rsidRPr="002A3D8A">
        <w:rPr>
          <w:rFonts w:eastAsia="Times New Roman"/>
          <w:spacing w:val="-6"/>
          <w:sz w:val="30"/>
          <w:szCs w:val="30"/>
          <w:lang w:eastAsia="ru-RU"/>
        </w:rPr>
        <w:t>9</w:t>
      </w:r>
      <w:r w:rsidR="00F84268" w:rsidRPr="002A3D8A">
        <w:rPr>
          <w:rFonts w:eastAsia="Times New Roman"/>
          <w:spacing w:val="-6"/>
          <w:sz w:val="30"/>
          <w:szCs w:val="30"/>
          <w:lang w:eastAsia="ru-RU"/>
        </w:rPr>
        <w:t>)</w:t>
      </w:r>
      <w:r w:rsidRPr="002A3D8A">
        <w:rPr>
          <w:rFonts w:eastAsia="Times New Roman"/>
          <w:spacing w:val="-6"/>
          <w:sz w:val="30"/>
          <w:szCs w:val="30"/>
          <w:lang w:eastAsia="ru-RU"/>
        </w:rPr>
        <w:t>.</w:t>
      </w:r>
    </w:p>
    <w:p w14:paraId="1ABF349A" w14:textId="629EC376" w:rsidR="00F84268" w:rsidRPr="002A3D8A" w:rsidRDefault="00F84268" w:rsidP="00F84268">
      <w:pPr>
        <w:ind w:firstLine="709"/>
        <w:rPr>
          <w:rFonts w:eastAsia="Times New Roman"/>
          <w:sz w:val="30"/>
          <w:szCs w:val="30"/>
          <w:lang w:eastAsia="ru-RU"/>
        </w:rPr>
      </w:pPr>
      <w:r w:rsidRPr="002A3D8A">
        <w:rPr>
          <w:rFonts w:eastAsia="Times New Roman"/>
          <w:sz w:val="30"/>
          <w:szCs w:val="30"/>
          <w:lang w:eastAsia="ru-RU"/>
        </w:rPr>
        <w:t>В организациях коммунальной формы собственности количество погибших у</w:t>
      </w:r>
      <w:r w:rsidR="004811A4" w:rsidRPr="002A3D8A">
        <w:rPr>
          <w:rFonts w:eastAsia="Times New Roman"/>
          <w:sz w:val="30"/>
          <w:szCs w:val="30"/>
          <w:lang w:eastAsia="ru-RU"/>
        </w:rPr>
        <w:t>меньшилось</w:t>
      </w:r>
      <w:r w:rsidRPr="002A3D8A">
        <w:rPr>
          <w:rFonts w:eastAsia="Times New Roman"/>
          <w:sz w:val="30"/>
          <w:szCs w:val="30"/>
          <w:lang w:eastAsia="ru-RU"/>
        </w:rPr>
        <w:t xml:space="preserve"> на 1 человека (с </w:t>
      </w:r>
      <w:r w:rsidR="004811A4" w:rsidRPr="002A3D8A">
        <w:rPr>
          <w:rFonts w:eastAsia="Times New Roman"/>
          <w:sz w:val="30"/>
          <w:szCs w:val="30"/>
          <w:lang w:eastAsia="ru-RU"/>
        </w:rPr>
        <w:t>4</w:t>
      </w:r>
      <w:r w:rsidRPr="002A3D8A">
        <w:rPr>
          <w:rFonts w:eastAsia="Times New Roman"/>
          <w:sz w:val="30"/>
          <w:szCs w:val="30"/>
          <w:lang w:eastAsia="ru-RU"/>
        </w:rPr>
        <w:t xml:space="preserve"> до 3), количество тяжело травмированных увеличилось на </w:t>
      </w:r>
      <w:r w:rsidR="004811A4" w:rsidRPr="002A3D8A">
        <w:rPr>
          <w:rFonts w:eastAsia="Times New Roman"/>
          <w:sz w:val="30"/>
          <w:szCs w:val="30"/>
          <w:lang w:eastAsia="ru-RU"/>
        </w:rPr>
        <w:t>6</w:t>
      </w:r>
      <w:r w:rsidRPr="002A3D8A">
        <w:rPr>
          <w:rFonts w:eastAsia="Times New Roman"/>
          <w:sz w:val="30"/>
          <w:szCs w:val="30"/>
          <w:lang w:eastAsia="ru-RU"/>
        </w:rPr>
        <w:t xml:space="preserve"> человек (с 3</w:t>
      </w:r>
      <w:r w:rsidR="004811A4" w:rsidRPr="002A3D8A">
        <w:rPr>
          <w:rFonts w:eastAsia="Times New Roman"/>
          <w:sz w:val="30"/>
          <w:szCs w:val="30"/>
          <w:lang w:eastAsia="ru-RU"/>
        </w:rPr>
        <w:t>3</w:t>
      </w:r>
      <w:r w:rsidRPr="002A3D8A">
        <w:rPr>
          <w:rFonts w:eastAsia="Times New Roman"/>
          <w:sz w:val="30"/>
          <w:szCs w:val="30"/>
          <w:lang w:eastAsia="ru-RU"/>
        </w:rPr>
        <w:t xml:space="preserve"> </w:t>
      </w:r>
      <w:proofErr w:type="gramStart"/>
      <w:r w:rsidRPr="002A3D8A">
        <w:rPr>
          <w:rFonts w:eastAsia="Times New Roman"/>
          <w:sz w:val="30"/>
          <w:szCs w:val="30"/>
          <w:lang w:eastAsia="ru-RU"/>
        </w:rPr>
        <w:t>до</w:t>
      </w:r>
      <w:proofErr w:type="gramEnd"/>
      <w:r w:rsidRPr="002A3D8A">
        <w:rPr>
          <w:rFonts w:eastAsia="Times New Roman"/>
          <w:sz w:val="30"/>
          <w:szCs w:val="30"/>
          <w:lang w:eastAsia="ru-RU"/>
        </w:rPr>
        <w:t xml:space="preserve"> 3</w:t>
      </w:r>
      <w:r w:rsidR="004811A4" w:rsidRPr="002A3D8A">
        <w:rPr>
          <w:rFonts w:eastAsia="Times New Roman"/>
          <w:sz w:val="30"/>
          <w:szCs w:val="30"/>
          <w:lang w:eastAsia="ru-RU"/>
        </w:rPr>
        <w:t>9</w:t>
      </w:r>
      <w:r w:rsidRPr="002A3D8A">
        <w:rPr>
          <w:rFonts w:eastAsia="Times New Roman"/>
          <w:sz w:val="30"/>
          <w:szCs w:val="30"/>
          <w:lang w:eastAsia="ru-RU"/>
        </w:rPr>
        <w:t>).</w:t>
      </w:r>
    </w:p>
    <w:p w14:paraId="3451B7B6" w14:textId="5D7B98BF" w:rsidR="00F84268" w:rsidRPr="00A82740" w:rsidRDefault="00F84268" w:rsidP="00F84268">
      <w:pPr>
        <w:ind w:firstLine="709"/>
        <w:rPr>
          <w:rFonts w:eastAsia="Times New Roman"/>
          <w:sz w:val="30"/>
          <w:szCs w:val="30"/>
          <w:lang w:eastAsia="ru-RU"/>
        </w:rPr>
      </w:pPr>
      <w:r w:rsidRPr="002A3D8A">
        <w:rPr>
          <w:rFonts w:eastAsia="Times New Roman"/>
          <w:sz w:val="30"/>
          <w:szCs w:val="30"/>
          <w:lang w:eastAsia="ru-RU"/>
        </w:rPr>
        <w:t xml:space="preserve">В организациях без ведомственной подчиненности количество погибших уменьшилось на 1 человека (с </w:t>
      </w:r>
      <w:r w:rsidR="004811A4" w:rsidRPr="002A3D8A">
        <w:rPr>
          <w:rFonts w:eastAsia="Times New Roman"/>
          <w:sz w:val="30"/>
          <w:szCs w:val="30"/>
          <w:lang w:eastAsia="ru-RU"/>
        </w:rPr>
        <w:t>11</w:t>
      </w:r>
      <w:r w:rsidRPr="002A3D8A">
        <w:rPr>
          <w:rFonts w:eastAsia="Times New Roman"/>
          <w:sz w:val="30"/>
          <w:szCs w:val="30"/>
          <w:lang w:eastAsia="ru-RU"/>
        </w:rPr>
        <w:t xml:space="preserve"> до </w:t>
      </w:r>
      <w:r w:rsidR="004811A4" w:rsidRPr="002A3D8A">
        <w:rPr>
          <w:rFonts w:eastAsia="Times New Roman"/>
          <w:sz w:val="30"/>
          <w:szCs w:val="30"/>
          <w:lang w:eastAsia="ru-RU"/>
        </w:rPr>
        <w:t>10</w:t>
      </w:r>
      <w:r w:rsidRPr="002A3D8A">
        <w:rPr>
          <w:rFonts w:eastAsia="Times New Roman"/>
          <w:sz w:val="30"/>
          <w:szCs w:val="30"/>
          <w:lang w:eastAsia="ru-RU"/>
        </w:rPr>
        <w:t xml:space="preserve">), количество тяжело травмированных увеличилось на </w:t>
      </w:r>
      <w:r w:rsidR="004811A4" w:rsidRPr="002A3D8A">
        <w:rPr>
          <w:rFonts w:eastAsia="Times New Roman"/>
          <w:sz w:val="30"/>
          <w:szCs w:val="30"/>
          <w:lang w:eastAsia="ru-RU"/>
        </w:rPr>
        <w:t>27</w:t>
      </w:r>
      <w:r w:rsidRPr="002A3D8A">
        <w:rPr>
          <w:rFonts w:eastAsia="Times New Roman"/>
          <w:sz w:val="30"/>
          <w:szCs w:val="30"/>
          <w:lang w:eastAsia="ru-RU"/>
        </w:rPr>
        <w:t xml:space="preserve"> человек (с </w:t>
      </w:r>
      <w:r w:rsidR="004811A4" w:rsidRPr="002A3D8A">
        <w:rPr>
          <w:rFonts w:eastAsia="Times New Roman"/>
          <w:sz w:val="30"/>
          <w:szCs w:val="30"/>
          <w:lang w:eastAsia="ru-RU"/>
        </w:rPr>
        <w:t>2</w:t>
      </w:r>
      <w:r w:rsidRPr="002A3D8A">
        <w:rPr>
          <w:rFonts w:eastAsia="Times New Roman"/>
          <w:sz w:val="30"/>
          <w:szCs w:val="30"/>
          <w:lang w:eastAsia="ru-RU"/>
        </w:rPr>
        <w:t xml:space="preserve">1 </w:t>
      </w:r>
      <w:proofErr w:type="gramStart"/>
      <w:r w:rsidRPr="002A3D8A">
        <w:rPr>
          <w:rFonts w:eastAsia="Times New Roman"/>
          <w:sz w:val="30"/>
          <w:szCs w:val="30"/>
          <w:lang w:eastAsia="ru-RU"/>
        </w:rPr>
        <w:t>до</w:t>
      </w:r>
      <w:proofErr w:type="gramEnd"/>
      <w:r w:rsidRPr="002A3D8A">
        <w:rPr>
          <w:rFonts w:eastAsia="Times New Roman"/>
          <w:sz w:val="30"/>
          <w:szCs w:val="30"/>
          <w:lang w:eastAsia="ru-RU"/>
        </w:rPr>
        <w:t xml:space="preserve"> </w:t>
      </w:r>
      <w:r w:rsidR="004811A4" w:rsidRPr="002A3D8A">
        <w:rPr>
          <w:rFonts w:eastAsia="Times New Roman"/>
          <w:sz w:val="30"/>
          <w:szCs w:val="30"/>
          <w:lang w:eastAsia="ru-RU"/>
        </w:rPr>
        <w:t>48</w:t>
      </w:r>
      <w:r w:rsidRPr="002A3D8A">
        <w:rPr>
          <w:rFonts w:eastAsia="Times New Roman"/>
          <w:sz w:val="30"/>
          <w:szCs w:val="30"/>
          <w:lang w:eastAsia="ru-RU"/>
        </w:rPr>
        <w:t>).</w:t>
      </w:r>
    </w:p>
    <w:p w14:paraId="28AD599E" w14:textId="77777777" w:rsidR="00E466C8" w:rsidRPr="00A82740" w:rsidRDefault="00E466C8" w:rsidP="00E466C8">
      <w:pPr>
        <w:widowControl w:val="0"/>
        <w:autoSpaceDE w:val="0"/>
        <w:autoSpaceDN w:val="0"/>
        <w:adjustRightInd w:val="0"/>
        <w:rPr>
          <w:rFonts w:eastAsia="Times New Roman"/>
          <w:spacing w:val="-6"/>
          <w:sz w:val="30"/>
          <w:szCs w:val="30"/>
          <w:lang w:eastAsia="ru-RU"/>
        </w:rPr>
      </w:pPr>
      <w:r w:rsidRPr="00A82740">
        <w:rPr>
          <w:noProof/>
          <w:lang w:eastAsia="ru-RU"/>
        </w:rPr>
        <w:lastRenderedPageBreak/>
        <w:drawing>
          <wp:inline distT="0" distB="0" distL="0" distR="0" wp14:anchorId="7733F175" wp14:editId="6D44492B">
            <wp:extent cx="6115353" cy="2956076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D53D69F" w14:textId="77777777" w:rsidR="00B159B3" w:rsidRPr="00A82740" w:rsidRDefault="00B159B3" w:rsidP="001428D0">
      <w:pPr>
        <w:widowControl w:val="0"/>
        <w:autoSpaceDE w:val="0"/>
        <w:autoSpaceDN w:val="0"/>
        <w:adjustRightInd w:val="0"/>
        <w:ind w:firstLine="720"/>
        <w:rPr>
          <w:spacing w:val="-4"/>
          <w:sz w:val="30"/>
          <w:szCs w:val="30"/>
        </w:rPr>
      </w:pPr>
    </w:p>
    <w:p w14:paraId="641E13B4" w14:textId="331C4C82" w:rsidR="00D70423" w:rsidRDefault="00226A3E" w:rsidP="00D70423">
      <w:pPr>
        <w:widowControl w:val="0"/>
        <w:autoSpaceDE w:val="0"/>
        <w:autoSpaceDN w:val="0"/>
        <w:adjustRightInd w:val="0"/>
        <w:ind w:firstLine="720"/>
        <w:rPr>
          <w:bCs/>
          <w:spacing w:val="-4"/>
          <w:sz w:val="30"/>
          <w:szCs w:val="30"/>
        </w:rPr>
      </w:pPr>
      <w:r w:rsidRPr="002A3D8A">
        <w:rPr>
          <w:spacing w:val="-4"/>
          <w:sz w:val="30"/>
          <w:szCs w:val="30"/>
        </w:rPr>
        <w:t>Среди организаций коммунальной формы собственности</w:t>
      </w:r>
      <w:r w:rsidR="00603423" w:rsidRPr="002A3D8A">
        <w:rPr>
          <w:spacing w:val="-4"/>
          <w:sz w:val="30"/>
          <w:szCs w:val="30"/>
        </w:rPr>
        <w:t xml:space="preserve"> </w:t>
      </w:r>
      <w:r w:rsidR="00811DE8" w:rsidRPr="002A3D8A">
        <w:rPr>
          <w:spacing w:val="-4"/>
          <w:sz w:val="30"/>
          <w:szCs w:val="30"/>
        </w:rPr>
        <w:t xml:space="preserve">допущены случаи гибели людей на производстве в </w:t>
      </w:r>
      <w:r w:rsidR="00FC7765" w:rsidRPr="002A3D8A">
        <w:rPr>
          <w:spacing w:val="-4"/>
          <w:sz w:val="30"/>
          <w:szCs w:val="30"/>
        </w:rPr>
        <w:t xml:space="preserve">двух </w:t>
      </w:r>
      <w:r w:rsidR="00811DE8" w:rsidRPr="002A3D8A">
        <w:rPr>
          <w:spacing w:val="-4"/>
          <w:sz w:val="30"/>
          <w:szCs w:val="30"/>
        </w:rPr>
        <w:t>организациях,</w:t>
      </w:r>
      <w:r w:rsidR="00603423" w:rsidRPr="002A3D8A">
        <w:rPr>
          <w:spacing w:val="-4"/>
          <w:sz w:val="30"/>
          <w:szCs w:val="30"/>
        </w:rPr>
        <w:t xml:space="preserve"> п</w:t>
      </w:r>
      <w:r w:rsidR="00811DE8" w:rsidRPr="002A3D8A">
        <w:rPr>
          <w:spacing w:val="-4"/>
          <w:sz w:val="30"/>
          <w:szCs w:val="30"/>
        </w:rPr>
        <w:t>одведомственных комитету по сельскому хозяйству и продовольствию облисполкома (</w:t>
      </w:r>
      <w:r w:rsidR="00D70423" w:rsidRPr="002A3D8A">
        <w:rPr>
          <w:spacing w:val="-4"/>
          <w:sz w:val="30"/>
          <w:szCs w:val="30"/>
        </w:rPr>
        <w:t>ОАО «Большевик-Агро» Солигорского района</w:t>
      </w:r>
      <w:r w:rsidR="00FC7765" w:rsidRPr="002A3D8A">
        <w:rPr>
          <w:spacing w:val="-4"/>
          <w:sz w:val="30"/>
          <w:szCs w:val="30"/>
        </w:rPr>
        <w:br/>
      </w:r>
      <w:r w:rsidR="00D70423" w:rsidRPr="002A3D8A">
        <w:rPr>
          <w:spacing w:val="-4"/>
          <w:sz w:val="30"/>
          <w:szCs w:val="30"/>
        </w:rPr>
        <w:t>и ОАО «</w:t>
      </w:r>
      <w:proofErr w:type="spellStart"/>
      <w:r w:rsidR="00D70423" w:rsidRPr="002A3D8A">
        <w:rPr>
          <w:spacing w:val="-4"/>
          <w:sz w:val="30"/>
          <w:szCs w:val="30"/>
        </w:rPr>
        <w:t>Пастовичи</w:t>
      </w:r>
      <w:proofErr w:type="spellEnd"/>
      <w:r w:rsidR="00D70423" w:rsidRPr="002A3D8A">
        <w:rPr>
          <w:spacing w:val="-4"/>
          <w:sz w:val="30"/>
          <w:szCs w:val="30"/>
        </w:rPr>
        <w:t xml:space="preserve">» Стародорожского района) и одной организации, </w:t>
      </w:r>
      <w:r w:rsidR="001428D0" w:rsidRPr="002A3D8A">
        <w:rPr>
          <w:spacing w:val="-4"/>
          <w:sz w:val="30"/>
          <w:szCs w:val="30"/>
        </w:rPr>
        <w:t>подведомственн</w:t>
      </w:r>
      <w:r w:rsidR="00D70423" w:rsidRPr="002A3D8A">
        <w:rPr>
          <w:spacing w:val="-4"/>
          <w:sz w:val="30"/>
          <w:szCs w:val="30"/>
        </w:rPr>
        <w:t>ой</w:t>
      </w:r>
      <w:r w:rsidR="00D70423" w:rsidRPr="002A3D8A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D70423" w:rsidRPr="002A3D8A">
        <w:rPr>
          <w:bCs/>
          <w:spacing w:val="-4"/>
          <w:sz w:val="30"/>
          <w:szCs w:val="30"/>
        </w:rPr>
        <w:t>главному управлению</w:t>
      </w:r>
      <w:r w:rsidR="00FC7765" w:rsidRPr="002A3D8A">
        <w:rPr>
          <w:bCs/>
          <w:spacing w:val="-4"/>
          <w:sz w:val="30"/>
          <w:szCs w:val="30"/>
        </w:rPr>
        <w:t xml:space="preserve"> </w:t>
      </w:r>
      <w:r w:rsidR="00D70423" w:rsidRPr="002A3D8A">
        <w:rPr>
          <w:bCs/>
          <w:spacing w:val="-4"/>
          <w:sz w:val="30"/>
          <w:szCs w:val="30"/>
        </w:rPr>
        <w:t>по образованию облисполкома (учреждение образования «</w:t>
      </w:r>
      <w:proofErr w:type="spellStart"/>
      <w:r w:rsidR="00D70423" w:rsidRPr="002A3D8A">
        <w:rPr>
          <w:bCs/>
          <w:spacing w:val="-4"/>
          <w:sz w:val="30"/>
          <w:szCs w:val="30"/>
        </w:rPr>
        <w:t>Узденская</w:t>
      </w:r>
      <w:proofErr w:type="spellEnd"/>
      <w:r w:rsidR="00D70423" w:rsidRPr="002A3D8A">
        <w:rPr>
          <w:bCs/>
          <w:spacing w:val="-4"/>
          <w:sz w:val="30"/>
          <w:szCs w:val="30"/>
        </w:rPr>
        <w:t xml:space="preserve"> государственная санаторная школа-интернат»).</w:t>
      </w:r>
    </w:p>
    <w:p w14:paraId="6E76DD78" w14:textId="0A9A5FFA" w:rsidR="00CB45AC" w:rsidRPr="00A82740" w:rsidRDefault="00A3500B" w:rsidP="001E5B21">
      <w:pPr>
        <w:ind w:firstLine="709"/>
        <w:rPr>
          <w:rFonts w:eastAsia="Times New Roman"/>
          <w:sz w:val="30"/>
          <w:szCs w:val="30"/>
          <w:lang w:eastAsia="ru-RU"/>
        </w:rPr>
      </w:pPr>
      <w:r w:rsidRPr="002A3D8A">
        <w:rPr>
          <w:rFonts w:eastAsia="Times New Roman"/>
          <w:sz w:val="30"/>
          <w:szCs w:val="30"/>
          <w:lang w:eastAsia="ru-RU"/>
        </w:rPr>
        <w:t>Увеличение численности тяжело травмированных в организациях коммунальной подчиненности произошло из-за роста количества потерпевших, получивших тяжелые производственные травмы,</w:t>
      </w:r>
      <w:r w:rsidR="00BD2693" w:rsidRPr="002A3D8A">
        <w:rPr>
          <w:rFonts w:eastAsia="Times New Roman"/>
          <w:sz w:val="30"/>
          <w:szCs w:val="30"/>
          <w:lang w:eastAsia="ru-RU"/>
        </w:rPr>
        <w:br/>
      </w:r>
      <w:r w:rsidRPr="002A3D8A">
        <w:rPr>
          <w:rFonts w:eastAsia="Times New Roman"/>
          <w:sz w:val="30"/>
          <w:szCs w:val="30"/>
          <w:lang w:eastAsia="ru-RU"/>
        </w:rPr>
        <w:t>в организациях, подчиненных (подведомственных) комитету</w:t>
      </w:r>
      <w:r w:rsidR="00B403B9" w:rsidRPr="002A3D8A">
        <w:rPr>
          <w:rFonts w:eastAsia="Times New Roman"/>
          <w:sz w:val="30"/>
          <w:szCs w:val="30"/>
          <w:lang w:eastAsia="ru-RU"/>
        </w:rPr>
        <w:t xml:space="preserve"> </w:t>
      </w:r>
      <w:r w:rsidRPr="002A3D8A">
        <w:rPr>
          <w:rFonts w:eastAsia="Times New Roman"/>
          <w:sz w:val="30"/>
          <w:szCs w:val="30"/>
          <w:lang w:eastAsia="ru-RU"/>
        </w:rPr>
        <w:t xml:space="preserve">по сельскому хозяйству и продовольствию облисполкома (с </w:t>
      </w:r>
      <w:r w:rsidR="00844A9C" w:rsidRPr="002A3D8A">
        <w:rPr>
          <w:rFonts w:eastAsia="Times New Roman"/>
          <w:sz w:val="30"/>
          <w:szCs w:val="30"/>
          <w:lang w:eastAsia="ru-RU"/>
        </w:rPr>
        <w:t>17</w:t>
      </w:r>
      <w:r w:rsidRPr="002A3D8A">
        <w:rPr>
          <w:rFonts w:eastAsia="Times New Roman"/>
          <w:sz w:val="30"/>
          <w:szCs w:val="30"/>
          <w:lang w:eastAsia="ru-RU"/>
        </w:rPr>
        <w:t xml:space="preserve"> до </w:t>
      </w:r>
      <w:r w:rsidR="00844A9C" w:rsidRPr="002A3D8A">
        <w:rPr>
          <w:rFonts w:eastAsia="Times New Roman"/>
          <w:sz w:val="30"/>
          <w:szCs w:val="30"/>
          <w:lang w:eastAsia="ru-RU"/>
        </w:rPr>
        <w:t>2</w:t>
      </w:r>
      <w:r w:rsidR="00195226" w:rsidRPr="002A3D8A">
        <w:rPr>
          <w:rFonts w:eastAsia="Times New Roman"/>
          <w:sz w:val="30"/>
          <w:szCs w:val="30"/>
          <w:lang w:eastAsia="ru-RU"/>
        </w:rPr>
        <w:t>5</w:t>
      </w:r>
      <w:r w:rsidR="003F08BE" w:rsidRPr="002A3D8A">
        <w:rPr>
          <w:rFonts w:eastAsia="Times New Roman"/>
          <w:sz w:val="30"/>
          <w:szCs w:val="30"/>
          <w:lang w:eastAsia="ru-RU"/>
        </w:rPr>
        <w:t>)</w:t>
      </w:r>
      <w:r w:rsidR="00C1059D" w:rsidRPr="002A3D8A">
        <w:rPr>
          <w:rFonts w:eastAsia="Times New Roman"/>
          <w:sz w:val="30"/>
          <w:szCs w:val="30"/>
          <w:lang w:eastAsia="ru-RU"/>
        </w:rPr>
        <w:t xml:space="preserve"> и </w:t>
      </w:r>
      <w:r w:rsidR="00BD2693" w:rsidRPr="002A3D8A">
        <w:rPr>
          <w:rFonts w:eastAsia="Times New Roman"/>
          <w:sz w:val="30"/>
          <w:szCs w:val="30"/>
          <w:lang w:eastAsia="ru-RU"/>
        </w:rPr>
        <w:t xml:space="preserve">организациях, подчиненных (подведомственных) главному управлению по образованию облисполкома </w:t>
      </w:r>
      <w:r w:rsidR="00C1059D" w:rsidRPr="002A3D8A">
        <w:rPr>
          <w:rFonts w:eastAsia="Times New Roman"/>
          <w:sz w:val="30"/>
          <w:szCs w:val="30"/>
          <w:lang w:eastAsia="ru-RU"/>
        </w:rPr>
        <w:t>(с 1 до 3)</w:t>
      </w:r>
      <w:r w:rsidR="00BD2693" w:rsidRPr="002A3D8A">
        <w:rPr>
          <w:rFonts w:eastAsia="Times New Roman"/>
          <w:sz w:val="30"/>
          <w:szCs w:val="30"/>
          <w:lang w:eastAsia="ru-RU"/>
        </w:rPr>
        <w:t>.</w:t>
      </w:r>
    </w:p>
    <w:p w14:paraId="57CBB195" w14:textId="77777777" w:rsidR="001E5B21" w:rsidRPr="00A82740" w:rsidRDefault="001E5B21" w:rsidP="001E5B21">
      <w:pPr>
        <w:rPr>
          <w:rFonts w:eastAsia="Times New Roman"/>
          <w:spacing w:val="-6"/>
          <w:sz w:val="30"/>
          <w:szCs w:val="30"/>
          <w:lang w:eastAsia="ru-RU"/>
        </w:rPr>
      </w:pPr>
      <w:r w:rsidRPr="00A82740">
        <w:rPr>
          <w:rFonts w:ascii="Arial Black" w:hAnsi="Arial Black"/>
          <w:noProof/>
          <w:lang w:eastAsia="ru-RU"/>
        </w:rPr>
        <w:drawing>
          <wp:inline distT="0" distB="0" distL="0" distR="0" wp14:anchorId="3E49C54F" wp14:editId="4A0EF68F">
            <wp:extent cx="6115353" cy="2781905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2FB4395" w14:textId="6FC98288" w:rsidR="00404E48" w:rsidRPr="002A3D8A" w:rsidRDefault="00404E48" w:rsidP="00404E48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 w:rsidRPr="002A3D8A">
        <w:rPr>
          <w:rFonts w:eastAsia="Times New Roman"/>
          <w:spacing w:val="-4"/>
          <w:sz w:val="30"/>
          <w:szCs w:val="30"/>
          <w:lang w:eastAsia="ru-RU"/>
        </w:rPr>
        <w:lastRenderedPageBreak/>
        <w:t xml:space="preserve">За </w:t>
      </w:r>
      <w:r w:rsidR="00AE62DA" w:rsidRPr="002A3D8A">
        <w:rPr>
          <w:rFonts w:eastAsia="Times New Roman"/>
          <w:spacing w:val="-4"/>
          <w:sz w:val="30"/>
          <w:szCs w:val="30"/>
          <w:lang w:eastAsia="ru-RU"/>
        </w:rPr>
        <w:t>6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месяц</w:t>
      </w:r>
      <w:r w:rsidR="001E3EB9" w:rsidRPr="002A3D8A">
        <w:rPr>
          <w:rFonts w:eastAsia="Times New Roman"/>
          <w:spacing w:val="-4"/>
          <w:sz w:val="30"/>
          <w:szCs w:val="30"/>
          <w:lang w:eastAsia="ru-RU"/>
        </w:rPr>
        <w:t>ев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текущего года</w:t>
      </w:r>
      <w:r w:rsidR="00CE7E3C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6A3DD3" w:rsidRPr="002A3D8A">
        <w:rPr>
          <w:rFonts w:eastAsia="Times New Roman"/>
          <w:spacing w:val="-4"/>
          <w:sz w:val="30"/>
          <w:szCs w:val="30"/>
          <w:lang w:eastAsia="ru-RU"/>
        </w:rPr>
        <w:t xml:space="preserve">не </w:t>
      </w:r>
      <w:r w:rsidR="0011463F" w:rsidRPr="002A3D8A">
        <w:rPr>
          <w:rFonts w:eastAsia="Times New Roman"/>
          <w:spacing w:val="-4"/>
          <w:sz w:val="30"/>
          <w:szCs w:val="30"/>
          <w:lang w:eastAsia="ru-RU"/>
        </w:rPr>
        <w:t>допущено случаев гибели людей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br/>
      </w:r>
      <w:r w:rsidR="0011463F" w:rsidRPr="002A3D8A">
        <w:rPr>
          <w:rFonts w:eastAsia="Times New Roman"/>
          <w:spacing w:val="-4"/>
          <w:sz w:val="30"/>
          <w:szCs w:val="30"/>
          <w:lang w:eastAsia="ru-RU"/>
        </w:rPr>
        <w:t>на производстве</w:t>
      </w:r>
      <w:r w:rsidR="00603423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11463F" w:rsidRPr="002A3D8A">
        <w:rPr>
          <w:rFonts w:eastAsia="Times New Roman"/>
          <w:spacing w:val="-4"/>
          <w:sz w:val="30"/>
          <w:szCs w:val="30"/>
          <w:lang w:eastAsia="ru-RU"/>
        </w:rPr>
        <w:t>в организациях</w:t>
      </w:r>
      <w:r w:rsidR="00314B73" w:rsidRPr="002A3D8A">
        <w:rPr>
          <w:rFonts w:eastAsia="Times New Roman"/>
          <w:spacing w:val="-4"/>
          <w:sz w:val="30"/>
          <w:szCs w:val="30"/>
          <w:lang w:eastAsia="ru-RU"/>
        </w:rPr>
        <w:t>,</w:t>
      </w:r>
      <w:r w:rsidR="0011463F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167D48" w:rsidRPr="002A3D8A">
        <w:rPr>
          <w:rFonts w:eastAsia="Times New Roman"/>
          <w:spacing w:val="-4"/>
          <w:sz w:val="30"/>
          <w:szCs w:val="30"/>
          <w:lang w:eastAsia="ru-RU"/>
        </w:rPr>
        <w:t>расположенных на территории</w:t>
      </w:r>
      <w:r w:rsidR="005835D3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A76085" w:rsidRPr="002A3D8A">
        <w:rPr>
          <w:rFonts w:eastAsia="Times New Roman"/>
          <w:spacing w:val="-4"/>
          <w:sz w:val="30"/>
          <w:szCs w:val="30"/>
          <w:lang w:eastAsia="ru-RU"/>
        </w:rPr>
        <w:t>Березинского,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proofErr w:type="spellStart"/>
      <w:r w:rsidR="001E3EB9" w:rsidRPr="002A3D8A">
        <w:rPr>
          <w:rFonts w:eastAsia="Times New Roman"/>
          <w:spacing w:val="-4"/>
          <w:sz w:val="30"/>
          <w:szCs w:val="30"/>
          <w:lang w:eastAsia="ru-RU"/>
        </w:rPr>
        <w:t>Воложинского</w:t>
      </w:r>
      <w:proofErr w:type="spellEnd"/>
      <w:r w:rsidR="001E3EB9" w:rsidRPr="002A3D8A">
        <w:rPr>
          <w:rFonts w:eastAsia="Times New Roman"/>
          <w:spacing w:val="-4"/>
          <w:sz w:val="30"/>
          <w:szCs w:val="30"/>
          <w:lang w:eastAsia="ru-RU"/>
        </w:rPr>
        <w:t xml:space="preserve">, </w:t>
      </w:r>
      <w:r w:rsidR="005835D3" w:rsidRPr="002A3D8A">
        <w:rPr>
          <w:rFonts w:eastAsia="Times New Roman"/>
          <w:spacing w:val="-4"/>
          <w:sz w:val="30"/>
          <w:szCs w:val="30"/>
          <w:lang w:eastAsia="ru-RU"/>
        </w:rPr>
        <w:t xml:space="preserve">Дзержинского, 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Клецкого, </w:t>
      </w:r>
      <w:proofErr w:type="spellStart"/>
      <w:r w:rsidRPr="002A3D8A">
        <w:rPr>
          <w:rFonts w:eastAsia="Times New Roman"/>
          <w:spacing w:val="-4"/>
          <w:sz w:val="30"/>
          <w:szCs w:val="30"/>
          <w:lang w:eastAsia="ru-RU"/>
        </w:rPr>
        <w:t>Копыльского</w:t>
      </w:r>
      <w:proofErr w:type="spellEnd"/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, Крупского, Логойского, </w:t>
      </w:r>
      <w:proofErr w:type="spellStart"/>
      <w:r w:rsidRPr="002A3D8A">
        <w:rPr>
          <w:rFonts w:eastAsia="Times New Roman"/>
          <w:spacing w:val="-4"/>
          <w:sz w:val="30"/>
          <w:szCs w:val="30"/>
          <w:lang w:eastAsia="ru-RU"/>
        </w:rPr>
        <w:t>Молодечненского</w:t>
      </w:r>
      <w:proofErr w:type="spellEnd"/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, </w:t>
      </w:r>
      <w:r w:rsidR="001E3EB9" w:rsidRPr="002A3D8A">
        <w:rPr>
          <w:rFonts w:eastAsia="Times New Roman"/>
          <w:spacing w:val="-4"/>
          <w:sz w:val="30"/>
          <w:szCs w:val="30"/>
          <w:lang w:eastAsia="ru-RU"/>
        </w:rPr>
        <w:t xml:space="preserve">Мядельского, 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Несвижского, </w:t>
      </w:r>
      <w:r w:rsidR="001E3EB9" w:rsidRPr="002A3D8A">
        <w:rPr>
          <w:rFonts w:eastAsia="Times New Roman"/>
          <w:spacing w:val="-4"/>
          <w:sz w:val="30"/>
          <w:szCs w:val="30"/>
          <w:lang w:eastAsia="ru-RU"/>
        </w:rPr>
        <w:t xml:space="preserve">Пуховичского, 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Слуцкого, </w:t>
      </w:r>
      <w:proofErr w:type="spellStart"/>
      <w:r w:rsidR="001E3EB9" w:rsidRPr="002A3D8A">
        <w:rPr>
          <w:rFonts w:eastAsia="Times New Roman"/>
          <w:spacing w:val="-4"/>
          <w:sz w:val="30"/>
          <w:szCs w:val="30"/>
          <w:lang w:eastAsia="ru-RU"/>
        </w:rPr>
        <w:t>Столбцовского</w:t>
      </w:r>
      <w:proofErr w:type="spellEnd"/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и </w:t>
      </w:r>
      <w:proofErr w:type="spellStart"/>
      <w:r w:rsidRPr="002A3D8A">
        <w:rPr>
          <w:rFonts w:eastAsia="Times New Roman"/>
          <w:spacing w:val="-4"/>
          <w:sz w:val="30"/>
          <w:szCs w:val="30"/>
          <w:lang w:eastAsia="ru-RU"/>
        </w:rPr>
        <w:t>Червенского</w:t>
      </w:r>
      <w:proofErr w:type="spellEnd"/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районов. </w:t>
      </w:r>
    </w:p>
    <w:p w14:paraId="0BFCB862" w14:textId="1C1C3FC0" w:rsidR="000505DD" w:rsidRPr="002A3D8A" w:rsidRDefault="0011463F" w:rsidP="0041262A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proofErr w:type="gramStart"/>
      <w:r w:rsidRPr="002A3D8A">
        <w:rPr>
          <w:rFonts w:eastAsia="Times New Roman"/>
          <w:spacing w:val="-4"/>
          <w:sz w:val="30"/>
          <w:szCs w:val="30"/>
          <w:lang w:eastAsia="ru-RU"/>
        </w:rPr>
        <w:t>Р</w:t>
      </w:r>
      <w:r w:rsidR="000F0FFE" w:rsidRPr="002A3D8A">
        <w:rPr>
          <w:rFonts w:eastAsia="Times New Roman"/>
          <w:spacing w:val="-4"/>
          <w:sz w:val="30"/>
          <w:szCs w:val="30"/>
          <w:lang w:eastAsia="ru-RU"/>
        </w:rPr>
        <w:t>ост</w:t>
      </w:r>
      <w:r w:rsidR="00792BFD" w:rsidRPr="002A3D8A">
        <w:rPr>
          <w:rFonts w:eastAsia="Times New Roman"/>
          <w:spacing w:val="-4"/>
          <w:sz w:val="30"/>
          <w:szCs w:val="30"/>
          <w:lang w:eastAsia="ru-RU"/>
        </w:rPr>
        <w:t xml:space="preserve"> общего </w:t>
      </w:r>
      <w:r w:rsidR="00AA4021" w:rsidRPr="002A3D8A">
        <w:rPr>
          <w:rFonts w:eastAsia="Times New Roman"/>
          <w:spacing w:val="-4"/>
          <w:sz w:val="30"/>
          <w:szCs w:val="30"/>
          <w:lang w:eastAsia="ru-RU"/>
        </w:rPr>
        <w:t>количеств</w:t>
      </w:r>
      <w:r w:rsidR="00314B73" w:rsidRPr="002A3D8A">
        <w:rPr>
          <w:rFonts w:eastAsia="Times New Roman"/>
          <w:spacing w:val="-4"/>
          <w:sz w:val="30"/>
          <w:szCs w:val="30"/>
          <w:lang w:eastAsia="ru-RU"/>
        </w:rPr>
        <w:t>а</w:t>
      </w:r>
      <w:r w:rsidR="00AA4021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D1419E" w:rsidRPr="002A3D8A">
        <w:rPr>
          <w:rFonts w:eastAsia="Times New Roman"/>
          <w:spacing w:val="-4"/>
          <w:sz w:val="30"/>
          <w:szCs w:val="30"/>
          <w:lang w:eastAsia="ru-RU"/>
        </w:rPr>
        <w:t>потерпевших в результате несчастных случаев</w:t>
      </w:r>
      <w:r w:rsidR="004E5319" w:rsidRPr="002A3D8A">
        <w:rPr>
          <w:rFonts w:eastAsia="Times New Roman"/>
          <w:spacing w:val="-4"/>
          <w:sz w:val="30"/>
          <w:szCs w:val="30"/>
          <w:lang w:eastAsia="ru-RU"/>
        </w:rPr>
        <w:br/>
      </w:r>
      <w:r w:rsidR="00D1419E" w:rsidRPr="002A3D8A">
        <w:rPr>
          <w:rFonts w:eastAsia="Times New Roman"/>
          <w:spacing w:val="-4"/>
          <w:sz w:val="30"/>
          <w:szCs w:val="30"/>
          <w:lang w:eastAsia="ru-RU"/>
        </w:rPr>
        <w:t>на производстве</w:t>
      </w:r>
      <w:r w:rsidR="001C76D6" w:rsidRPr="002A3D8A">
        <w:rPr>
          <w:rFonts w:eastAsia="Times New Roman"/>
          <w:spacing w:val="-4"/>
          <w:sz w:val="30"/>
          <w:szCs w:val="30"/>
          <w:lang w:eastAsia="ru-RU"/>
        </w:rPr>
        <w:t xml:space="preserve"> отмечен в организациях </w:t>
      </w:r>
      <w:r w:rsidR="00AB549E" w:rsidRPr="002A3D8A">
        <w:rPr>
          <w:rFonts w:eastAsia="Times New Roman"/>
          <w:spacing w:val="-4"/>
          <w:sz w:val="30"/>
          <w:szCs w:val="30"/>
          <w:lang w:eastAsia="ru-RU"/>
        </w:rPr>
        <w:t>Березинского</w:t>
      </w:r>
      <w:r w:rsidR="00DA2A78" w:rsidRPr="002A3D8A">
        <w:rPr>
          <w:rFonts w:eastAsia="Times New Roman"/>
          <w:spacing w:val="-4"/>
          <w:sz w:val="30"/>
          <w:szCs w:val="30"/>
          <w:lang w:eastAsia="ru-RU"/>
        </w:rPr>
        <w:t xml:space="preserve"> (с </w:t>
      </w:r>
      <w:r w:rsidR="00AB549E" w:rsidRPr="002A3D8A">
        <w:rPr>
          <w:rFonts w:eastAsia="Times New Roman"/>
          <w:spacing w:val="-4"/>
          <w:sz w:val="30"/>
          <w:szCs w:val="30"/>
          <w:lang w:eastAsia="ru-RU"/>
        </w:rPr>
        <w:t>2</w:t>
      </w:r>
      <w:r w:rsidR="00DA2A78" w:rsidRPr="002A3D8A">
        <w:rPr>
          <w:rFonts w:eastAsia="Times New Roman"/>
          <w:spacing w:val="-4"/>
          <w:sz w:val="30"/>
          <w:szCs w:val="30"/>
          <w:lang w:eastAsia="ru-RU"/>
        </w:rPr>
        <w:t xml:space="preserve"> до </w:t>
      </w:r>
      <w:r w:rsidR="00AB549E" w:rsidRPr="002A3D8A">
        <w:rPr>
          <w:rFonts w:eastAsia="Times New Roman"/>
          <w:spacing w:val="-4"/>
          <w:sz w:val="30"/>
          <w:szCs w:val="30"/>
          <w:lang w:eastAsia="ru-RU"/>
        </w:rPr>
        <w:t>3</w:t>
      </w:r>
      <w:r w:rsidR="00DA2A78" w:rsidRPr="002A3D8A">
        <w:rPr>
          <w:rFonts w:eastAsia="Times New Roman"/>
          <w:spacing w:val="-4"/>
          <w:sz w:val="30"/>
          <w:szCs w:val="30"/>
          <w:lang w:eastAsia="ru-RU"/>
        </w:rPr>
        <w:t>),</w:t>
      </w:r>
      <w:r w:rsidR="00AE62DA" w:rsidRPr="002A3D8A">
        <w:rPr>
          <w:rFonts w:eastAsia="Times New Roman"/>
          <w:spacing w:val="-4"/>
          <w:sz w:val="30"/>
          <w:szCs w:val="30"/>
          <w:lang w:eastAsia="ru-RU"/>
        </w:rPr>
        <w:t xml:space="preserve"> Борисовского (с 17 до 18), </w:t>
      </w:r>
      <w:r w:rsidR="00BD39BC" w:rsidRPr="002A3D8A">
        <w:rPr>
          <w:rFonts w:eastAsia="Times New Roman"/>
          <w:spacing w:val="-4"/>
          <w:sz w:val="30"/>
          <w:szCs w:val="30"/>
          <w:lang w:eastAsia="ru-RU"/>
        </w:rPr>
        <w:t xml:space="preserve">Вилейского (с </w:t>
      </w:r>
      <w:r w:rsidR="00AE62DA" w:rsidRPr="002A3D8A">
        <w:rPr>
          <w:rFonts w:eastAsia="Times New Roman"/>
          <w:spacing w:val="-4"/>
          <w:sz w:val="30"/>
          <w:szCs w:val="30"/>
          <w:lang w:eastAsia="ru-RU"/>
        </w:rPr>
        <w:t>3</w:t>
      </w:r>
      <w:r w:rsidR="00BD39BC" w:rsidRPr="002A3D8A">
        <w:rPr>
          <w:rFonts w:eastAsia="Times New Roman"/>
          <w:spacing w:val="-4"/>
          <w:sz w:val="30"/>
          <w:szCs w:val="30"/>
          <w:lang w:eastAsia="ru-RU"/>
        </w:rPr>
        <w:t xml:space="preserve"> до </w:t>
      </w:r>
      <w:r w:rsidR="00AE62DA" w:rsidRPr="002A3D8A">
        <w:rPr>
          <w:rFonts w:eastAsia="Times New Roman"/>
          <w:spacing w:val="-4"/>
          <w:sz w:val="30"/>
          <w:szCs w:val="30"/>
          <w:lang w:eastAsia="ru-RU"/>
        </w:rPr>
        <w:t>8</w:t>
      </w:r>
      <w:r w:rsidR="00BD39BC" w:rsidRPr="002A3D8A">
        <w:rPr>
          <w:rFonts w:eastAsia="Times New Roman"/>
          <w:spacing w:val="-4"/>
          <w:sz w:val="30"/>
          <w:szCs w:val="30"/>
          <w:lang w:eastAsia="ru-RU"/>
        </w:rPr>
        <w:t>),</w:t>
      </w:r>
      <w:r w:rsidR="00AE62DA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proofErr w:type="spellStart"/>
      <w:r w:rsidR="00AE62DA" w:rsidRPr="002A3D8A">
        <w:rPr>
          <w:rFonts w:eastAsia="Times New Roman"/>
          <w:spacing w:val="-4"/>
          <w:sz w:val="30"/>
          <w:szCs w:val="30"/>
          <w:lang w:eastAsia="ru-RU"/>
        </w:rPr>
        <w:t>Воложинского</w:t>
      </w:r>
      <w:proofErr w:type="spellEnd"/>
      <w:r w:rsidR="00AE62DA" w:rsidRPr="002A3D8A">
        <w:rPr>
          <w:rFonts w:eastAsia="Times New Roman"/>
          <w:spacing w:val="-4"/>
          <w:sz w:val="30"/>
          <w:szCs w:val="30"/>
          <w:lang w:eastAsia="ru-RU"/>
        </w:rPr>
        <w:t xml:space="preserve"> (с 2 до 3),</w:t>
      </w:r>
      <w:r w:rsidR="00BD39BC" w:rsidRPr="002A3D8A">
        <w:rPr>
          <w:rFonts w:eastAsia="Times New Roman"/>
          <w:spacing w:val="-4"/>
          <w:sz w:val="30"/>
          <w:szCs w:val="30"/>
          <w:lang w:eastAsia="ru-RU"/>
        </w:rPr>
        <w:t xml:space="preserve"> Дзержинского (с </w:t>
      </w:r>
      <w:r w:rsidR="0048247B" w:rsidRPr="002A3D8A">
        <w:rPr>
          <w:rFonts w:eastAsia="Times New Roman"/>
          <w:spacing w:val="-4"/>
          <w:sz w:val="30"/>
          <w:szCs w:val="30"/>
          <w:lang w:eastAsia="ru-RU"/>
        </w:rPr>
        <w:t>9</w:t>
      </w:r>
      <w:r w:rsidR="00BD39BC" w:rsidRPr="002A3D8A">
        <w:rPr>
          <w:rFonts w:eastAsia="Times New Roman"/>
          <w:spacing w:val="-4"/>
          <w:sz w:val="30"/>
          <w:szCs w:val="30"/>
          <w:lang w:eastAsia="ru-RU"/>
        </w:rPr>
        <w:t xml:space="preserve"> до </w:t>
      </w:r>
      <w:r w:rsidR="00AB549E" w:rsidRPr="002A3D8A">
        <w:rPr>
          <w:rFonts w:eastAsia="Times New Roman"/>
          <w:spacing w:val="-4"/>
          <w:sz w:val="30"/>
          <w:szCs w:val="30"/>
          <w:lang w:eastAsia="ru-RU"/>
        </w:rPr>
        <w:t>1</w:t>
      </w:r>
      <w:r w:rsidR="0048247B" w:rsidRPr="002A3D8A">
        <w:rPr>
          <w:rFonts w:eastAsia="Times New Roman"/>
          <w:spacing w:val="-4"/>
          <w:sz w:val="30"/>
          <w:szCs w:val="30"/>
          <w:lang w:eastAsia="ru-RU"/>
        </w:rPr>
        <w:t>8</w:t>
      </w:r>
      <w:r w:rsidR="00BD39BC" w:rsidRPr="002A3D8A">
        <w:rPr>
          <w:rFonts w:eastAsia="Times New Roman"/>
          <w:spacing w:val="-4"/>
          <w:sz w:val="30"/>
          <w:szCs w:val="30"/>
          <w:lang w:eastAsia="ru-RU"/>
        </w:rPr>
        <w:t xml:space="preserve">), Клецкого (с </w:t>
      </w:r>
      <w:r w:rsidR="00AB549E" w:rsidRPr="002A3D8A">
        <w:rPr>
          <w:rFonts w:eastAsia="Times New Roman"/>
          <w:spacing w:val="-4"/>
          <w:sz w:val="30"/>
          <w:szCs w:val="30"/>
          <w:lang w:eastAsia="ru-RU"/>
        </w:rPr>
        <w:t>1</w:t>
      </w:r>
      <w:r w:rsidR="00BD39BC" w:rsidRPr="002A3D8A">
        <w:rPr>
          <w:rFonts w:eastAsia="Times New Roman"/>
          <w:spacing w:val="-4"/>
          <w:sz w:val="30"/>
          <w:szCs w:val="30"/>
          <w:lang w:eastAsia="ru-RU"/>
        </w:rPr>
        <w:t xml:space="preserve"> до </w:t>
      </w:r>
      <w:r w:rsidR="0048247B" w:rsidRPr="002A3D8A">
        <w:rPr>
          <w:rFonts w:eastAsia="Times New Roman"/>
          <w:spacing w:val="-4"/>
          <w:sz w:val="30"/>
          <w:szCs w:val="30"/>
          <w:lang w:eastAsia="ru-RU"/>
        </w:rPr>
        <w:t>7</w:t>
      </w:r>
      <w:r w:rsidR="00BD39BC" w:rsidRPr="002A3D8A">
        <w:rPr>
          <w:rFonts w:eastAsia="Times New Roman"/>
          <w:spacing w:val="-4"/>
          <w:sz w:val="30"/>
          <w:szCs w:val="30"/>
          <w:lang w:eastAsia="ru-RU"/>
        </w:rPr>
        <w:t xml:space="preserve">), </w:t>
      </w:r>
      <w:proofErr w:type="spellStart"/>
      <w:r w:rsidR="00BD39BC" w:rsidRPr="002A3D8A">
        <w:rPr>
          <w:rFonts w:eastAsia="Times New Roman"/>
          <w:spacing w:val="-4"/>
          <w:sz w:val="30"/>
          <w:szCs w:val="30"/>
          <w:lang w:eastAsia="ru-RU"/>
        </w:rPr>
        <w:t>Копыльского</w:t>
      </w:r>
      <w:proofErr w:type="spellEnd"/>
      <w:r w:rsidR="00BD39BC" w:rsidRPr="002A3D8A">
        <w:rPr>
          <w:rFonts w:eastAsia="Times New Roman"/>
          <w:spacing w:val="-4"/>
          <w:sz w:val="30"/>
          <w:szCs w:val="30"/>
          <w:lang w:eastAsia="ru-RU"/>
        </w:rPr>
        <w:t xml:space="preserve"> (с </w:t>
      </w:r>
      <w:r w:rsidR="0048247B" w:rsidRPr="002A3D8A">
        <w:rPr>
          <w:rFonts w:eastAsia="Times New Roman"/>
          <w:spacing w:val="-4"/>
          <w:sz w:val="30"/>
          <w:szCs w:val="30"/>
          <w:lang w:eastAsia="ru-RU"/>
        </w:rPr>
        <w:t>2</w:t>
      </w:r>
      <w:r w:rsidR="00BD39BC" w:rsidRPr="002A3D8A">
        <w:rPr>
          <w:rFonts w:eastAsia="Times New Roman"/>
          <w:spacing w:val="-4"/>
          <w:sz w:val="30"/>
          <w:szCs w:val="30"/>
          <w:lang w:eastAsia="ru-RU"/>
        </w:rPr>
        <w:t xml:space="preserve"> до </w:t>
      </w:r>
      <w:r w:rsidR="0048247B" w:rsidRPr="002A3D8A">
        <w:rPr>
          <w:rFonts w:eastAsia="Times New Roman"/>
          <w:spacing w:val="-4"/>
          <w:sz w:val="30"/>
          <w:szCs w:val="30"/>
          <w:lang w:eastAsia="ru-RU"/>
        </w:rPr>
        <w:t>6</w:t>
      </w:r>
      <w:r w:rsidR="00BD39BC" w:rsidRPr="002A3D8A">
        <w:rPr>
          <w:rFonts w:eastAsia="Times New Roman"/>
          <w:spacing w:val="-4"/>
          <w:sz w:val="30"/>
          <w:szCs w:val="30"/>
          <w:lang w:eastAsia="ru-RU"/>
        </w:rPr>
        <w:t xml:space="preserve">), Логойского (с 0 до 1), </w:t>
      </w:r>
      <w:proofErr w:type="spellStart"/>
      <w:r w:rsidR="00A72DCA" w:rsidRPr="002A3D8A">
        <w:rPr>
          <w:rFonts w:eastAsia="Times New Roman"/>
          <w:spacing w:val="-4"/>
          <w:sz w:val="30"/>
          <w:szCs w:val="30"/>
          <w:lang w:eastAsia="ru-RU"/>
        </w:rPr>
        <w:t>Любанского</w:t>
      </w:r>
      <w:proofErr w:type="spellEnd"/>
      <w:r w:rsidR="00A72DCA" w:rsidRPr="002A3D8A">
        <w:rPr>
          <w:rFonts w:eastAsia="Times New Roman"/>
          <w:spacing w:val="-4"/>
          <w:sz w:val="30"/>
          <w:szCs w:val="30"/>
          <w:lang w:eastAsia="ru-RU"/>
        </w:rPr>
        <w:t xml:space="preserve"> (с </w:t>
      </w:r>
      <w:r w:rsidR="00AB549E" w:rsidRPr="002A3D8A">
        <w:rPr>
          <w:rFonts w:eastAsia="Times New Roman"/>
          <w:spacing w:val="-4"/>
          <w:sz w:val="30"/>
          <w:szCs w:val="30"/>
          <w:lang w:eastAsia="ru-RU"/>
        </w:rPr>
        <w:t>3</w:t>
      </w:r>
      <w:r w:rsidR="002F4CB2" w:rsidRPr="002A3D8A">
        <w:rPr>
          <w:rFonts w:eastAsia="Times New Roman"/>
          <w:spacing w:val="-4"/>
          <w:sz w:val="30"/>
          <w:szCs w:val="30"/>
          <w:lang w:eastAsia="ru-RU"/>
        </w:rPr>
        <w:t xml:space="preserve"> до </w:t>
      </w:r>
      <w:r w:rsidR="00AB549E" w:rsidRPr="002A3D8A">
        <w:rPr>
          <w:rFonts w:eastAsia="Times New Roman"/>
          <w:spacing w:val="-4"/>
          <w:sz w:val="30"/>
          <w:szCs w:val="30"/>
          <w:lang w:eastAsia="ru-RU"/>
        </w:rPr>
        <w:t>5</w:t>
      </w:r>
      <w:r w:rsidR="00DA2A78" w:rsidRPr="002A3D8A">
        <w:rPr>
          <w:rFonts w:eastAsia="Times New Roman"/>
          <w:spacing w:val="-4"/>
          <w:sz w:val="30"/>
          <w:szCs w:val="30"/>
          <w:lang w:eastAsia="ru-RU"/>
        </w:rPr>
        <w:t>),</w:t>
      </w:r>
      <w:r w:rsidR="0008121E" w:rsidRPr="002A3D8A">
        <w:rPr>
          <w:rFonts w:eastAsia="Times New Roman"/>
          <w:spacing w:val="-4"/>
          <w:sz w:val="30"/>
          <w:szCs w:val="30"/>
          <w:lang w:eastAsia="ru-RU"/>
        </w:rPr>
        <w:t xml:space="preserve"> Минского (с</w:t>
      </w:r>
      <w:proofErr w:type="gramEnd"/>
      <w:r w:rsidR="0008121E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proofErr w:type="gramStart"/>
      <w:r w:rsidR="0048247B" w:rsidRPr="002A3D8A">
        <w:rPr>
          <w:rFonts w:eastAsia="Times New Roman"/>
          <w:spacing w:val="-4"/>
          <w:sz w:val="30"/>
          <w:szCs w:val="30"/>
          <w:lang w:eastAsia="ru-RU"/>
        </w:rPr>
        <w:t>30</w:t>
      </w:r>
      <w:r w:rsidR="0008121E" w:rsidRPr="002A3D8A">
        <w:rPr>
          <w:rFonts w:eastAsia="Times New Roman"/>
          <w:spacing w:val="-4"/>
          <w:sz w:val="30"/>
          <w:szCs w:val="30"/>
          <w:lang w:eastAsia="ru-RU"/>
        </w:rPr>
        <w:t xml:space="preserve"> до </w:t>
      </w:r>
      <w:r w:rsidR="00AB549E" w:rsidRPr="002A3D8A">
        <w:rPr>
          <w:rFonts w:eastAsia="Times New Roman"/>
          <w:spacing w:val="-4"/>
          <w:sz w:val="30"/>
          <w:szCs w:val="30"/>
          <w:lang w:eastAsia="ru-RU"/>
        </w:rPr>
        <w:t>3</w:t>
      </w:r>
      <w:r w:rsidR="0048247B" w:rsidRPr="002A3D8A">
        <w:rPr>
          <w:rFonts w:eastAsia="Times New Roman"/>
          <w:spacing w:val="-4"/>
          <w:sz w:val="30"/>
          <w:szCs w:val="30"/>
          <w:lang w:eastAsia="ru-RU"/>
        </w:rPr>
        <w:t>9</w:t>
      </w:r>
      <w:r w:rsidR="0008121E" w:rsidRPr="002A3D8A">
        <w:rPr>
          <w:rFonts w:eastAsia="Times New Roman"/>
          <w:spacing w:val="-4"/>
          <w:sz w:val="30"/>
          <w:szCs w:val="30"/>
          <w:lang w:eastAsia="ru-RU"/>
        </w:rPr>
        <w:t xml:space="preserve">), Несвижского (с </w:t>
      </w:r>
      <w:r w:rsidR="00AB549E" w:rsidRPr="002A3D8A">
        <w:rPr>
          <w:rFonts w:eastAsia="Times New Roman"/>
          <w:spacing w:val="-4"/>
          <w:sz w:val="30"/>
          <w:szCs w:val="30"/>
          <w:lang w:eastAsia="ru-RU"/>
        </w:rPr>
        <w:t>4</w:t>
      </w:r>
      <w:r w:rsidR="0008121E" w:rsidRPr="002A3D8A">
        <w:rPr>
          <w:rFonts w:eastAsia="Times New Roman"/>
          <w:spacing w:val="-4"/>
          <w:sz w:val="30"/>
          <w:szCs w:val="30"/>
          <w:lang w:eastAsia="ru-RU"/>
        </w:rPr>
        <w:t xml:space="preserve"> до </w:t>
      </w:r>
      <w:r w:rsidR="0048247B" w:rsidRPr="002A3D8A">
        <w:rPr>
          <w:rFonts w:eastAsia="Times New Roman"/>
          <w:spacing w:val="-4"/>
          <w:sz w:val="30"/>
          <w:szCs w:val="30"/>
          <w:lang w:eastAsia="ru-RU"/>
        </w:rPr>
        <w:t>6</w:t>
      </w:r>
      <w:r w:rsidR="0008121E" w:rsidRPr="002A3D8A">
        <w:rPr>
          <w:rFonts w:eastAsia="Times New Roman"/>
          <w:spacing w:val="-4"/>
          <w:sz w:val="30"/>
          <w:szCs w:val="30"/>
          <w:lang w:eastAsia="ru-RU"/>
        </w:rPr>
        <w:t xml:space="preserve">), </w:t>
      </w:r>
      <w:r w:rsidR="000505DD" w:rsidRPr="002A3D8A">
        <w:rPr>
          <w:rFonts w:eastAsia="Times New Roman"/>
          <w:spacing w:val="-4"/>
          <w:sz w:val="30"/>
          <w:szCs w:val="30"/>
          <w:lang w:eastAsia="ru-RU"/>
        </w:rPr>
        <w:t>Слуцкого</w:t>
      </w:r>
      <w:r w:rsidR="00DA2A78" w:rsidRPr="002A3D8A">
        <w:rPr>
          <w:rFonts w:eastAsia="Times New Roman"/>
          <w:spacing w:val="-4"/>
          <w:sz w:val="30"/>
          <w:szCs w:val="30"/>
          <w:lang w:eastAsia="ru-RU"/>
        </w:rPr>
        <w:t xml:space="preserve"> (с </w:t>
      </w:r>
      <w:r w:rsidR="00AB549E" w:rsidRPr="002A3D8A">
        <w:rPr>
          <w:rFonts w:eastAsia="Times New Roman"/>
          <w:spacing w:val="-4"/>
          <w:sz w:val="30"/>
          <w:szCs w:val="30"/>
          <w:lang w:eastAsia="ru-RU"/>
        </w:rPr>
        <w:t>1</w:t>
      </w:r>
      <w:r w:rsidR="0048247B" w:rsidRPr="002A3D8A">
        <w:rPr>
          <w:rFonts w:eastAsia="Times New Roman"/>
          <w:spacing w:val="-4"/>
          <w:sz w:val="30"/>
          <w:szCs w:val="30"/>
          <w:lang w:eastAsia="ru-RU"/>
        </w:rPr>
        <w:t>6</w:t>
      </w:r>
      <w:r w:rsidR="00DA2A78" w:rsidRPr="002A3D8A">
        <w:rPr>
          <w:rFonts w:eastAsia="Times New Roman"/>
          <w:spacing w:val="-4"/>
          <w:sz w:val="30"/>
          <w:szCs w:val="30"/>
          <w:lang w:eastAsia="ru-RU"/>
        </w:rPr>
        <w:t xml:space="preserve"> до </w:t>
      </w:r>
      <w:r w:rsidR="0048247B" w:rsidRPr="002A3D8A">
        <w:rPr>
          <w:rFonts w:eastAsia="Times New Roman"/>
          <w:spacing w:val="-4"/>
          <w:sz w:val="30"/>
          <w:szCs w:val="30"/>
          <w:lang w:eastAsia="ru-RU"/>
        </w:rPr>
        <w:t>2</w:t>
      </w:r>
      <w:r w:rsidR="0008121E" w:rsidRPr="002A3D8A">
        <w:rPr>
          <w:rFonts w:eastAsia="Times New Roman"/>
          <w:spacing w:val="-4"/>
          <w:sz w:val="30"/>
          <w:szCs w:val="30"/>
          <w:lang w:eastAsia="ru-RU"/>
        </w:rPr>
        <w:t>1</w:t>
      </w:r>
      <w:r w:rsidR="00DA2A78" w:rsidRPr="002A3D8A">
        <w:rPr>
          <w:rFonts w:eastAsia="Times New Roman"/>
          <w:spacing w:val="-4"/>
          <w:sz w:val="30"/>
          <w:szCs w:val="30"/>
          <w:lang w:eastAsia="ru-RU"/>
        </w:rPr>
        <w:t>)</w:t>
      </w:r>
      <w:r w:rsidR="000505DD" w:rsidRPr="002A3D8A">
        <w:rPr>
          <w:rFonts w:eastAsia="Times New Roman"/>
          <w:spacing w:val="-4"/>
          <w:sz w:val="30"/>
          <w:szCs w:val="30"/>
          <w:lang w:eastAsia="ru-RU"/>
        </w:rPr>
        <w:t>,</w:t>
      </w:r>
      <w:r w:rsidR="002F4CB2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48247B" w:rsidRPr="002A3D8A">
        <w:rPr>
          <w:rFonts w:eastAsia="Times New Roman"/>
          <w:spacing w:val="-4"/>
          <w:sz w:val="30"/>
          <w:szCs w:val="30"/>
          <w:lang w:eastAsia="ru-RU"/>
        </w:rPr>
        <w:t>Смолевичского (с 11 до 12)</w:t>
      </w:r>
      <w:r w:rsidR="0048247B" w:rsidRPr="002A3D8A">
        <w:rPr>
          <w:rFonts w:eastAsia="Times New Roman"/>
          <w:spacing w:val="-4"/>
          <w:sz w:val="30"/>
          <w:szCs w:val="30"/>
          <w:lang w:eastAsia="ru-RU"/>
        </w:rPr>
        <w:br/>
        <w:t xml:space="preserve">и </w:t>
      </w:r>
      <w:r w:rsidR="002F4CB2" w:rsidRPr="002A3D8A">
        <w:rPr>
          <w:rFonts w:eastAsia="Times New Roman"/>
          <w:spacing w:val="-4"/>
          <w:sz w:val="30"/>
          <w:szCs w:val="30"/>
          <w:lang w:eastAsia="ru-RU"/>
        </w:rPr>
        <w:t xml:space="preserve">Солигорского (с </w:t>
      </w:r>
      <w:r w:rsidR="0048247B" w:rsidRPr="002A3D8A">
        <w:rPr>
          <w:rFonts w:eastAsia="Times New Roman"/>
          <w:spacing w:val="-4"/>
          <w:sz w:val="30"/>
          <w:szCs w:val="30"/>
          <w:lang w:eastAsia="ru-RU"/>
        </w:rPr>
        <w:t>12</w:t>
      </w:r>
      <w:r w:rsidR="002F4CB2" w:rsidRPr="002A3D8A">
        <w:rPr>
          <w:rFonts w:eastAsia="Times New Roman"/>
          <w:spacing w:val="-4"/>
          <w:sz w:val="30"/>
          <w:szCs w:val="30"/>
          <w:lang w:eastAsia="ru-RU"/>
        </w:rPr>
        <w:t xml:space="preserve"> до </w:t>
      </w:r>
      <w:r w:rsidR="0048247B" w:rsidRPr="002A3D8A">
        <w:rPr>
          <w:rFonts w:eastAsia="Times New Roman"/>
          <w:spacing w:val="-4"/>
          <w:sz w:val="30"/>
          <w:szCs w:val="30"/>
          <w:lang w:eastAsia="ru-RU"/>
        </w:rPr>
        <w:t>21</w:t>
      </w:r>
      <w:r w:rsidR="002F4CB2" w:rsidRPr="002A3D8A">
        <w:rPr>
          <w:rFonts w:eastAsia="Times New Roman"/>
          <w:spacing w:val="-4"/>
          <w:sz w:val="30"/>
          <w:szCs w:val="30"/>
          <w:lang w:eastAsia="ru-RU"/>
        </w:rPr>
        <w:t xml:space="preserve">) </w:t>
      </w:r>
      <w:r w:rsidR="000505DD" w:rsidRPr="002A3D8A">
        <w:rPr>
          <w:rFonts w:eastAsia="Times New Roman"/>
          <w:spacing w:val="-4"/>
          <w:sz w:val="30"/>
          <w:szCs w:val="30"/>
          <w:lang w:eastAsia="ru-RU"/>
        </w:rPr>
        <w:t>районов.</w:t>
      </w:r>
      <w:r w:rsidR="00DA2A78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proofErr w:type="gramEnd"/>
    </w:p>
    <w:p w14:paraId="793A4351" w14:textId="0C978EB7" w:rsidR="00B94F55" w:rsidRPr="002A3D8A" w:rsidRDefault="00AA4021" w:rsidP="0041262A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 w:rsidRPr="002A3D8A">
        <w:rPr>
          <w:rFonts w:eastAsia="Times New Roman"/>
          <w:spacing w:val="-4"/>
          <w:sz w:val="30"/>
          <w:szCs w:val="30"/>
          <w:lang w:eastAsia="ru-RU"/>
        </w:rPr>
        <w:t>Ч</w:t>
      </w:r>
      <w:r w:rsidR="0041262A" w:rsidRPr="002A3D8A">
        <w:rPr>
          <w:rFonts w:eastAsia="Times New Roman"/>
          <w:spacing w:val="-4"/>
          <w:sz w:val="30"/>
          <w:szCs w:val="30"/>
          <w:lang w:eastAsia="ru-RU"/>
        </w:rPr>
        <w:t>исленность работников, потерпевших при несчастных случаях</w:t>
      </w:r>
      <w:r w:rsidR="002F0542" w:rsidRPr="002A3D8A">
        <w:rPr>
          <w:rFonts w:eastAsia="Times New Roman"/>
          <w:spacing w:val="-4"/>
          <w:sz w:val="30"/>
          <w:szCs w:val="30"/>
          <w:lang w:eastAsia="ru-RU"/>
        </w:rPr>
        <w:br/>
      </w:r>
      <w:r w:rsidR="0041262A" w:rsidRPr="002A3D8A">
        <w:rPr>
          <w:rFonts w:eastAsia="Times New Roman"/>
          <w:spacing w:val="-4"/>
          <w:sz w:val="30"/>
          <w:szCs w:val="30"/>
          <w:lang w:eastAsia="ru-RU"/>
        </w:rPr>
        <w:t>на производстве</w:t>
      </w:r>
      <w:r w:rsidR="00B94F55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08121E" w:rsidRPr="002A3D8A">
        <w:rPr>
          <w:rFonts w:eastAsia="Times New Roman"/>
          <w:spacing w:val="-4"/>
          <w:sz w:val="30"/>
          <w:szCs w:val="30"/>
          <w:lang w:eastAsia="ru-RU"/>
        </w:rPr>
        <w:t xml:space="preserve">за </w:t>
      </w:r>
      <w:r w:rsidR="001039BB" w:rsidRPr="002A3D8A">
        <w:rPr>
          <w:rFonts w:eastAsia="Times New Roman"/>
          <w:spacing w:val="-4"/>
          <w:sz w:val="30"/>
          <w:szCs w:val="30"/>
          <w:lang w:eastAsia="ru-RU"/>
        </w:rPr>
        <w:t>6</w:t>
      </w:r>
      <w:r w:rsidR="0008121E" w:rsidRPr="002A3D8A">
        <w:rPr>
          <w:rFonts w:eastAsia="Times New Roman"/>
          <w:spacing w:val="-4"/>
          <w:sz w:val="30"/>
          <w:szCs w:val="30"/>
          <w:lang w:eastAsia="ru-RU"/>
        </w:rPr>
        <w:t xml:space="preserve"> месяц</w:t>
      </w:r>
      <w:r w:rsidR="00172E89" w:rsidRPr="002A3D8A">
        <w:rPr>
          <w:rFonts w:eastAsia="Times New Roman"/>
          <w:spacing w:val="-4"/>
          <w:sz w:val="30"/>
          <w:szCs w:val="30"/>
          <w:lang w:eastAsia="ru-RU"/>
        </w:rPr>
        <w:t>ев</w:t>
      </w:r>
      <w:r w:rsidR="0008121E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B94F55" w:rsidRPr="002A3D8A">
        <w:rPr>
          <w:rFonts w:eastAsia="Times New Roman"/>
          <w:spacing w:val="-4"/>
          <w:sz w:val="30"/>
          <w:szCs w:val="30"/>
          <w:lang w:eastAsia="ru-RU"/>
        </w:rPr>
        <w:t>202</w:t>
      </w:r>
      <w:r w:rsidR="0008121E" w:rsidRPr="002A3D8A">
        <w:rPr>
          <w:rFonts w:eastAsia="Times New Roman"/>
          <w:spacing w:val="-4"/>
          <w:sz w:val="30"/>
          <w:szCs w:val="30"/>
          <w:lang w:eastAsia="ru-RU"/>
        </w:rPr>
        <w:t>6</w:t>
      </w:r>
      <w:r w:rsidR="00B94F55" w:rsidRPr="002A3D8A">
        <w:rPr>
          <w:rFonts w:eastAsia="Times New Roman"/>
          <w:spacing w:val="-4"/>
          <w:sz w:val="30"/>
          <w:szCs w:val="30"/>
          <w:lang w:eastAsia="ru-RU"/>
        </w:rPr>
        <w:t xml:space="preserve"> год</w:t>
      </w:r>
      <w:r w:rsidR="0008121E" w:rsidRPr="002A3D8A">
        <w:rPr>
          <w:rFonts w:eastAsia="Times New Roman"/>
          <w:spacing w:val="-4"/>
          <w:sz w:val="30"/>
          <w:szCs w:val="30"/>
          <w:lang w:eastAsia="ru-RU"/>
        </w:rPr>
        <w:t>а</w:t>
      </w:r>
      <w:r w:rsidR="0041262A" w:rsidRPr="002A3D8A">
        <w:rPr>
          <w:rFonts w:eastAsia="Times New Roman"/>
          <w:spacing w:val="-4"/>
          <w:sz w:val="30"/>
          <w:szCs w:val="30"/>
          <w:lang w:eastAsia="ru-RU"/>
        </w:rPr>
        <w:t>, на 10 тыс. застрахованных</w:t>
      </w:r>
      <w:r w:rsidR="0008121E" w:rsidRPr="002A3D8A">
        <w:rPr>
          <w:rFonts w:eastAsia="Times New Roman"/>
          <w:spacing w:val="-4"/>
          <w:sz w:val="30"/>
          <w:szCs w:val="30"/>
          <w:lang w:eastAsia="ru-RU"/>
        </w:rPr>
        <w:br/>
      </w:r>
      <w:r w:rsidR="0041262A" w:rsidRPr="002A3D8A">
        <w:rPr>
          <w:rFonts w:eastAsia="Times New Roman"/>
          <w:spacing w:val="-4"/>
          <w:sz w:val="30"/>
          <w:szCs w:val="30"/>
          <w:lang w:eastAsia="ru-RU"/>
        </w:rPr>
        <w:t xml:space="preserve">в организациях </w:t>
      </w:r>
      <w:r w:rsidR="003537D6" w:rsidRPr="002A3D8A">
        <w:rPr>
          <w:rFonts w:eastAsia="Times New Roman"/>
          <w:spacing w:val="-4"/>
          <w:sz w:val="30"/>
          <w:szCs w:val="30"/>
          <w:lang w:eastAsia="ru-RU"/>
        </w:rPr>
        <w:t>Минской области (коэффициент</w:t>
      </w:r>
      <w:r w:rsidR="00B94F55" w:rsidRPr="002A3D8A">
        <w:rPr>
          <w:rFonts w:eastAsia="Times New Roman"/>
          <w:spacing w:val="-4"/>
          <w:sz w:val="30"/>
          <w:szCs w:val="30"/>
          <w:lang w:eastAsia="ru-RU"/>
        </w:rPr>
        <w:t xml:space="preserve"> частоты</w:t>
      </w:r>
      <w:r w:rsidR="003537D6" w:rsidRPr="002A3D8A">
        <w:rPr>
          <w:rFonts w:eastAsia="Times New Roman"/>
          <w:spacing w:val="-4"/>
          <w:sz w:val="30"/>
          <w:szCs w:val="30"/>
          <w:lang w:eastAsia="ru-RU"/>
        </w:rPr>
        <w:t xml:space="preserve"> производственного травматизма – </w:t>
      </w:r>
      <w:proofErr w:type="spellStart"/>
      <w:r w:rsidR="003537D6" w:rsidRPr="002A3D8A">
        <w:rPr>
          <w:rFonts w:eastAsia="Times New Roman"/>
          <w:spacing w:val="-4"/>
          <w:sz w:val="30"/>
          <w:szCs w:val="30"/>
          <w:lang w:eastAsia="ru-RU"/>
        </w:rPr>
        <w:t>Кч</w:t>
      </w:r>
      <w:proofErr w:type="spellEnd"/>
      <w:r w:rsidR="003537D6" w:rsidRPr="002A3D8A">
        <w:rPr>
          <w:rFonts w:eastAsia="Times New Roman"/>
          <w:spacing w:val="-4"/>
          <w:sz w:val="30"/>
          <w:szCs w:val="30"/>
          <w:lang w:eastAsia="ru-RU"/>
        </w:rPr>
        <w:t>) состав</w:t>
      </w:r>
      <w:r w:rsidR="00B94F55" w:rsidRPr="002A3D8A">
        <w:rPr>
          <w:rFonts w:eastAsia="Times New Roman"/>
          <w:spacing w:val="-4"/>
          <w:sz w:val="30"/>
          <w:szCs w:val="30"/>
          <w:lang w:eastAsia="ru-RU"/>
        </w:rPr>
        <w:t xml:space="preserve">ляет </w:t>
      </w:r>
      <w:r w:rsidR="008D0B49" w:rsidRPr="002A3D8A">
        <w:rPr>
          <w:rFonts w:eastAsia="Times New Roman"/>
          <w:spacing w:val="-4"/>
          <w:sz w:val="30"/>
          <w:szCs w:val="30"/>
          <w:lang w:eastAsia="ru-RU"/>
        </w:rPr>
        <w:t>3,57</w:t>
      </w:r>
      <w:r w:rsidR="003537D6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08121E" w:rsidRPr="002A3D8A">
        <w:rPr>
          <w:rFonts w:eastAsia="Times New Roman"/>
          <w:spacing w:val="-4"/>
          <w:sz w:val="30"/>
          <w:szCs w:val="30"/>
          <w:lang w:eastAsia="ru-RU"/>
        </w:rPr>
        <w:t>(в 2025</w:t>
      </w:r>
      <w:r w:rsidR="00B94F55" w:rsidRPr="002A3D8A">
        <w:rPr>
          <w:rFonts w:eastAsia="Times New Roman"/>
          <w:spacing w:val="-4"/>
          <w:sz w:val="30"/>
          <w:szCs w:val="30"/>
          <w:lang w:eastAsia="ru-RU"/>
        </w:rPr>
        <w:t xml:space="preserve"> году – </w:t>
      </w:r>
      <w:r w:rsidR="00E610FA" w:rsidRPr="002A3D8A">
        <w:rPr>
          <w:rFonts w:eastAsia="Times New Roman"/>
          <w:spacing w:val="-4"/>
          <w:sz w:val="30"/>
          <w:szCs w:val="30"/>
          <w:lang w:eastAsia="ru-RU"/>
        </w:rPr>
        <w:t>2,</w:t>
      </w:r>
      <w:r w:rsidR="008D0B49" w:rsidRPr="002A3D8A">
        <w:rPr>
          <w:rFonts w:eastAsia="Times New Roman"/>
          <w:spacing w:val="-4"/>
          <w:sz w:val="30"/>
          <w:szCs w:val="30"/>
          <w:lang w:eastAsia="ru-RU"/>
        </w:rPr>
        <w:t>73</w:t>
      </w:r>
      <w:r w:rsidR="00B94F55" w:rsidRPr="002A3D8A">
        <w:rPr>
          <w:rFonts w:eastAsia="Times New Roman"/>
          <w:spacing w:val="-4"/>
          <w:sz w:val="30"/>
          <w:szCs w:val="30"/>
          <w:lang w:eastAsia="ru-RU"/>
        </w:rPr>
        <w:t>).</w:t>
      </w:r>
    </w:p>
    <w:p w14:paraId="22E537F7" w14:textId="1F6820C5" w:rsidR="00C44F4B" w:rsidRDefault="004935FD" w:rsidP="0041262A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 w:rsidRPr="002A3D8A">
        <w:rPr>
          <w:rFonts w:eastAsia="Times New Roman"/>
          <w:spacing w:val="-4"/>
          <w:sz w:val="30"/>
          <w:szCs w:val="30"/>
          <w:lang w:eastAsia="ru-RU"/>
        </w:rPr>
        <w:t>Коэффициент частоты производственного травматизма в организациях г. Жодино, Березинского,</w:t>
      </w:r>
      <w:r w:rsidR="00C44F4B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Вилейского, </w:t>
      </w:r>
      <w:r w:rsidR="00E610FA" w:rsidRPr="002A3D8A">
        <w:rPr>
          <w:rFonts w:eastAsia="Times New Roman"/>
          <w:spacing w:val="-4"/>
          <w:sz w:val="30"/>
          <w:szCs w:val="30"/>
          <w:lang w:eastAsia="ru-RU"/>
        </w:rPr>
        <w:t xml:space="preserve">Дзержинского, Клецкого, </w:t>
      </w:r>
      <w:proofErr w:type="spellStart"/>
      <w:r w:rsidR="00E610FA" w:rsidRPr="002A3D8A">
        <w:rPr>
          <w:rFonts w:eastAsia="Times New Roman"/>
          <w:spacing w:val="-4"/>
          <w:sz w:val="30"/>
          <w:szCs w:val="30"/>
          <w:lang w:eastAsia="ru-RU"/>
        </w:rPr>
        <w:t>Копыльского</w:t>
      </w:r>
      <w:proofErr w:type="spellEnd"/>
      <w:r w:rsidR="00E610FA" w:rsidRPr="002A3D8A">
        <w:rPr>
          <w:rFonts w:eastAsia="Times New Roman"/>
          <w:spacing w:val="-4"/>
          <w:sz w:val="30"/>
          <w:szCs w:val="30"/>
          <w:lang w:eastAsia="ru-RU"/>
        </w:rPr>
        <w:t xml:space="preserve">, </w:t>
      </w:r>
      <w:proofErr w:type="spellStart"/>
      <w:r w:rsidRPr="002A3D8A">
        <w:rPr>
          <w:rFonts w:eastAsia="Times New Roman"/>
          <w:spacing w:val="-4"/>
          <w:sz w:val="30"/>
          <w:szCs w:val="30"/>
          <w:lang w:eastAsia="ru-RU"/>
        </w:rPr>
        <w:t>Любанского</w:t>
      </w:r>
      <w:proofErr w:type="spellEnd"/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, </w:t>
      </w:r>
      <w:r w:rsidR="00C44F4B" w:rsidRPr="002A3D8A">
        <w:rPr>
          <w:rFonts w:eastAsia="Times New Roman"/>
          <w:spacing w:val="-4"/>
          <w:sz w:val="30"/>
          <w:szCs w:val="30"/>
          <w:lang w:eastAsia="ru-RU"/>
        </w:rPr>
        <w:t>Несвижского,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Слуцкого, </w:t>
      </w:r>
      <w:r w:rsidR="00E610FA" w:rsidRPr="002A3D8A">
        <w:rPr>
          <w:rFonts w:eastAsia="Times New Roman"/>
          <w:spacing w:val="-4"/>
          <w:sz w:val="30"/>
          <w:szCs w:val="30"/>
          <w:lang w:eastAsia="ru-RU"/>
        </w:rPr>
        <w:t xml:space="preserve">Смолевичского, </w:t>
      </w:r>
      <w:r w:rsidR="00256178" w:rsidRPr="002A3D8A">
        <w:rPr>
          <w:rFonts w:eastAsia="Times New Roman"/>
          <w:spacing w:val="-4"/>
          <w:sz w:val="30"/>
          <w:szCs w:val="30"/>
          <w:lang w:eastAsia="ru-RU"/>
        </w:rPr>
        <w:t xml:space="preserve">Солигорского, </w:t>
      </w:r>
      <w:r w:rsidR="00C44F4B" w:rsidRPr="002A3D8A">
        <w:rPr>
          <w:rFonts w:eastAsia="Times New Roman"/>
          <w:spacing w:val="-4"/>
          <w:sz w:val="30"/>
          <w:szCs w:val="30"/>
          <w:lang w:eastAsia="ru-RU"/>
        </w:rPr>
        <w:t>Стародорожского</w:t>
      </w:r>
      <w:r w:rsidR="00E610FA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="00C44F4B" w:rsidRPr="002A3D8A">
        <w:rPr>
          <w:rFonts w:eastAsia="Times New Roman"/>
          <w:spacing w:val="-4"/>
          <w:sz w:val="30"/>
          <w:szCs w:val="30"/>
          <w:lang w:eastAsia="ru-RU"/>
        </w:rPr>
        <w:t xml:space="preserve">и </w:t>
      </w:r>
      <w:proofErr w:type="spellStart"/>
      <w:r w:rsidRPr="002A3D8A">
        <w:rPr>
          <w:rFonts w:eastAsia="Times New Roman"/>
          <w:spacing w:val="-4"/>
          <w:sz w:val="30"/>
          <w:szCs w:val="30"/>
          <w:lang w:eastAsia="ru-RU"/>
        </w:rPr>
        <w:t>Столбцовского</w:t>
      </w:r>
      <w:proofErr w:type="spellEnd"/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районов превышает аналогичный показатель в целом</w:t>
      </w:r>
      <w:r w:rsidR="00E610FA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>по области.</w:t>
      </w:r>
    </w:p>
    <w:p w14:paraId="5C58338C" w14:textId="77777777" w:rsidR="00126559" w:rsidRPr="00A82740" w:rsidRDefault="00126559" w:rsidP="00126559">
      <w:pPr>
        <w:rPr>
          <w:rFonts w:eastAsia="Times New Roman"/>
          <w:spacing w:val="-4"/>
          <w:sz w:val="30"/>
          <w:szCs w:val="30"/>
          <w:lang w:eastAsia="ru-RU"/>
        </w:rPr>
      </w:pPr>
      <w:r w:rsidRPr="00A82740">
        <w:rPr>
          <w:noProof/>
          <w:lang w:eastAsia="ru-RU"/>
        </w:rPr>
        <w:drawing>
          <wp:inline distT="0" distB="0" distL="0" distR="0" wp14:anchorId="77CF6EB4" wp14:editId="315041ED">
            <wp:extent cx="6115353" cy="2211009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EBE794C" w14:textId="44EEE9BE" w:rsidR="005C2B98" w:rsidRPr="00A82740" w:rsidRDefault="00F36D43" w:rsidP="00126559">
      <w:pPr>
        <w:rPr>
          <w:rFonts w:eastAsia="Times New Roman"/>
          <w:spacing w:val="-4"/>
          <w:sz w:val="30"/>
          <w:szCs w:val="30"/>
          <w:lang w:eastAsia="ru-RU"/>
        </w:rPr>
      </w:pPr>
      <w:r w:rsidRPr="00A82740">
        <w:rPr>
          <w:noProof/>
          <w:lang w:eastAsia="ru-RU"/>
        </w:rPr>
        <w:drawing>
          <wp:inline distT="0" distB="0" distL="0" distR="0" wp14:anchorId="1C89E7D5" wp14:editId="51FA100B">
            <wp:extent cx="6115353" cy="2385181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86CB820" w14:textId="77777777" w:rsidR="00D01D0D" w:rsidRPr="002A3D8A" w:rsidRDefault="00D6500F" w:rsidP="00D6500F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 w:rsidRPr="002A3D8A">
        <w:rPr>
          <w:rFonts w:eastAsia="Times New Roman"/>
          <w:spacing w:val="-4"/>
          <w:sz w:val="30"/>
          <w:szCs w:val="30"/>
          <w:lang w:eastAsia="ru-RU"/>
        </w:rPr>
        <w:lastRenderedPageBreak/>
        <w:t>Рост количества погибших в результате несчастных случаев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br/>
        <w:t xml:space="preserve">на производстве </w:t>
      </w:r>
      <w:r w:rsidR="0017152E" w:rsidRPr="002A3D8A">
        <w:rPr>
          <w:rFonts w:eastAsia="Times New Roman"/>
          <w:spacing w:val="-4"/>
          <w:sz w:val="30"/>
          <w:szCs w:val="30"/>
          <w:lang w:eastAsia="ru-RU"/>
        </w:rPr>
        <w:t xml:space="preserve">(с 2 до 4) 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>отмечен в организациях Солигорского  район</w:t>
      </w:r>
      <w:r w:rsidR="00B73406" w:rsidRPr="002A3D8A">
        <w:rPr>
          <w:rFonts w:eastAsia="Times New Roman"/>
          <w:spacing w:val="-4"/>
          <w:sz w:val="30"/>
          <w:szCs w:val="30"/>
          <w:lang w:eastAsia="ru-RU"/>
        </w:rPr>
        <w:t>а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. Допущено по одному случаю гибели людей в результате несчастных случаев на производстве в организациях Вилейского, </w:t>
      </w:r>
      <w:proofErr w:type="spellStart"/>
      <w:r w:rsidRPr="002A3D8A">
        <w:rPr>
          <w:rFonts w:eastAsia="Times New Roman"/>
          <w:spacing w:val="-4"/>
          <w:sz w:val="30"/>
          <w:szCs w:val="30"/>
          <w:lang w:eastAsia="ru-RU"/>
        </w:rPr>
        <w:t>Любанского</w:t>
      </w:r>
      <w:proofErr w:type="spellEnd"/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, Стародорожского и </w:t>
      </w:r>
      <w:proofErr w:type="spellStart"/>
      <w:r w:rsidRPr="002A3D8A">
        <w:rPr>
          <w:rFonts w:eastAsia="Times New Roman"/>
          <w:spacing w:val="-4"/>
          <w:sz w:val="30"/>
          <w:szCs w:val="30"/>
          <w:lang w:eastAsia="ru-RU"/>
        </w:rPr>
        <w:t>Узденского</w:t>
      </w:r>
      <w:proofErr w:type="spellEnd"/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районов,</w:t>
      </w:r>
      <w:r w:rsidR="0017152E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>в которых за аналогичный период 2025 года такие случаи</w:t>
      </w:r>
      <w:r w:rsidR="0017152E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>не регистрировались.</w:t>
      </w:r>
      <w:r w:rsidR="0017152E" w:rsidRPr="002A3D8A">
        <w:rPr>
          <w:rFonts w:eastAsia="Times New Roman"/>
          <w:spacing w:val="-4"/>
          <w:sz w:val="30"/>
          <w:szCs w:val="30"/>
          <w:lang w:eastAsia="ru-RU"/>
        </w:rPr>
        <w:t xml:space="preserve"> В организациях Минского, Смолевичского районов и г. Жодино количество погибших осталось на уровне прошлого года.</w:t>
      </w:r>
    </w:p>
    <w:p w14:paraId="390449F3" w14:textId="21C6CE3B" w:rsidR="00D6500F" w:rsidRPr="00927F0F" w:rsidRDefault="000069DF" w:rsidP="00D6500F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proofErr w:type="gramStart"/>
      <w:r w:rsidRPr="002A3D8A">
        <w:rPr>
          <w:rFonts w:eastAsia="Times New Roman"/>
          <w:spacing w:val="-4"/>
          <w:sz w:val="30"/>
          <w:szCs w:val="30"/>
          <w:lang w:eastAsia="ru-RU"/>
        </w:rPr>
        <w:t>Рост количества потерпевших, получивших тяжелые</w:t>
      </w:r>
      <w:r w:rsidR="00716F6D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>производственные травмы, отмечен в организациях Борисовского (с 4 до 1</w:t>
      </w:r>
      <w:r w:rsidR="00105232" w:rsidRPr="002A3D8A">
        <w:rPr>
          <w:rFonts w:eastAsia="Times New Roman"/>
          <w:spacing w:val="-4"/>
          <w:sz w:val="30"/>
          <w:szCs w:val="30"/>
          <w:lang w:eastAsia="ru-RU"/>
        </w:rPr>
        <w:t>3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), </w:t>
      </w:r>
      <w:proofErr w:type="spellStart"/>
      <w:r w:rsidR="00105232" w:rsidRPr="002A3D8A">
        <w:rPr>
          <w:rFonts w:eastAsia="Times New Roman"/>
          <w:spacing w:val="-4"/>
          <w:sz w:val="30"/>
          <w:szCs w:val="30"/>
          <w:lang w:eastAsia="ru-RU"/>
        </w:rPr>
        <w:t>Воложинского</w:t>
      </w:r>
      <w:proofErr w:type="spellEnd"/>
      <w:r w:rsidR="00105232" w:rsidRPr="002A3D8A">
        <w:rPr>
          <w:rFonts w:eastAsia="Times New Roman"/>
          <w:spacing w:val="-4"/>
          <w:sz w:val="30"/>
          <w:szCs w:val="30"/>
          <w:lang w:eastAsia="ru-RU"/>
        </w:rPr>
        <w:t xml:space="preserve"> (с 1 до 2), 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Дзержинского (с </w:t>
      </w:r>
      <w:r w:rsidR="00105232" w:rsidRPr="002A3D8A">
        <w:rPr>
          <w:rFonts w:eastAsia="Times New Roman"/>
          <w:spacing w:val="-4"/>
          <w:sz w:val="30"/>
          <w:szCs w:val="30"/>
          <w:lang w:eastAsia="ru-RU"/>
        </w:rPr>
        <w:t>5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до </w:t>
      </w:r>
      <w:r w:rsidR="00105232" w:rsidRPr="002A3D8A">
        <w:rPr>
          <w:rFonts w:eastAsia="Times New Roman"/>
          <w:spacing w:val="-4"/>
          <w:sz w:val="30"/>
          <w:szCs w:val="30"/>
          <w:lang w:eastAsia="ru-RU"/>
        </w:rPr>
        <w:t>10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), </w:t>
      </w:r>
      <w:proofErr w:type="spellStart"/>
      <w:r w:rsidRPr="002A3D8A">
        <w:rPr>
          <w:rFonts w:eastAsia="Times New Roman"/>
          <w:spacing w:val="-4"/>
          <w:sz w:val="30"/>
          <w:szCs w:val="30"/>
          <w:lang w:eastAsia="ru-RU"/>
        </w:rPr>
        <w:t>Любанского</w:t>
      </w:r>
      <w:proofErr w:type="spellEnd"/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(с 2 до 4), Минского (с </w:t>
      </w:r>
      <w:r w:rsidR="00716F6D" w:rsidRPr="002A3D8A">
        <w:rPr>
          <w:rFonts w:eastAsia="Times New Roman"/>
          <w:spacing w:val="-4"/>
          <w:sz w:val="30"/>
          <w:szCs w:val="30"/>
          <w:lang w:eastAsia="ru-RU"/>
        </w:rPr>
        <w:t>10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до 1</w:t>
      </w:r>
      <w:r w:rsidR="00716F6D" w:rsidRPr="002A3D8A">
        <w:rPr>
          <w:rFonts w:eastAsia="Times New Roman"/>
          <w:spacing w:val="-4"/>
          <w:sz w:val="30"/>
          <w:szCs w:val="30"/>
          <w:lang w:eastAsia="ru-RU"/>
        </w:rPr>
        <w:t>8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), Слуцкого (с 6 до 7) и Солигорского (с </w:t>
      </w:r>
      <w:r w:rsidR="00716F6D" w:rsidRPr="002A3D8A">
        <w:rPr>
          <w:rFonts w:eastAsia="Times New Roman"/>
          <w:spacing w:val="-4"/>
          <w:sz w:val="30"/>
          <w:szCs w:val="30"/>
          <w:lang w:eastAsia="ru-RU"/>
        </w:rPr>
        <w:t>6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до </w:t>
      </w:r>
      <w:r w:rsidR="00716F6D" w:rsidRPr="002A3D8A">
        <w:rPr>
          <w:rFonts w:eastAsia="Times New Roman"/>
          <w:spacing w:val="-4"/>
          <w:sz w:val="30"/>
          <w:szCs w:val="30"/>
          <w:lang w:eastAsia="ru-RU"/>
        </w:rPr>
        <w:t>15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>) районов.</w:t>
      </w:r>
      <w:proofErr w:type="gramEnd"/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В организациях Клецкого район</w:t>
      </w:r>
      <w:r w:rsidR="00716F6D" w:rsidRPr="002A3D8A">
        <w:rPr>
          <w:rFonts w:eastAsia="Times New Roman"/>
          <w:spacing w:val="-4"/>
          <w:sz w:val="30"/>
          <w:szCs w:val="30"/>
          <w:lang w:eastAsia="ru-RU"/>
        </w:rPr>
        <w:t>а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, где за </w:t>
      </w:r>
      <w:r w:rsidR="00927F0F" w:rsidRPr="002A3D8A">
        <w:rPr>
          <w:rFonts w:eastAsia="Times New Roman"/>
          <w:spacing w:val="-4"/>
          <w:sz w:val="30"/>
          <w:szCs w:val="30"/>
          <w:lang w:eastAsia="ru-RU"/>
        </w:rPr>
        <w:t>6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месяцев 2025 года</w:t>
      </w:r>
      <w:r w:rsidR="00716F6D" w:rsidRPr="002A3D8A">
        <w:rPr>
          <w:rFonts w:eastAsia="Times New Roman"/>
          <w:spacing w:val="-4"/>
          <w:sz w:val="30"/>
          <w:szCs w:val="30"/>
          <w:lang w:eastAsia="ru-RU"/>
        </w:rPr>
        <w:br/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не регистрировались случаи тяжелого </w:t>
      </w:r>
      <w:proofErr w:type="spellStart"/>
      <w:r w:rsidRPr="002A3D8A">
        <w:rPr>
          <w:rFonts w:eastAsia="Times New Roman"/>
          <w:spacing w:val="-4"/>
          <w:sz w:val="30"/>
          <w:szCs w:val="30"/>
          <w:lang w:eastAsia="ru-RU"/>
        </w:rPr>
        <w:t>травмирования</w:t>
      </w:r>
      <w:proofErr w:type="spellEnd"/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работников, допущено </w:t>
      </w:r>
      <w:r w:rsidR="00716F6D" w:rsidRPr="002A3D8A">
        <w:rPr>
          <w:rFonts w:eastAsia="Times New Roman"/>
          <w:spacing w:val="-4"/>
          <w:sz w:val="30"/>
          <w:szCs w:val="30"/>
          <w:lang w:eastAsia="ru-RU"/>
        </w:rPr>
        <w:t xml:space="preserve">четыре, Березинского и </w:t>
      </w:r>
      <w:proofErr w:type="spellStart"/>
      <w:r w:rsidR="00716F6D" w:rsidRPr="002A3D8A">
        <w:rPr>
          <w:rFonts w:eastAsia="Times New Roman"/>
          <w:spacing w:val="-4"/>
          <w:sz w:val="30"/>
          <w:szCs w:val="30"/>
          <w:lang w:eastAsia="ru-RU"/>
        </w:rPr>
        <w:t>Копыльского</w:t>
      </w:r>
      <w:proofErr w:type="spellEnd"/>
      <w:r w:rsidR="00716F6D" w:rsidRPr="002A3D8A">
        <w:rPr>
          <w:rFonts w:eastAsia="Times New Roman"/>
          <w:spacing w:val="-4"/>
          <w:sz w:val="30"/>
          <w:szCs w:val="30"/>
          <w:lang w:eastAsia="ru-RU"/>
        </w:rPr>
        <w:t xml:space="preserve"> районов по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три, а в организациях Крупского, Логойского и </w:t>
      </w:r>
      <w:proofErr w:type="spellStart"/>
      <w:r w:rsidRPr="002A3D8A">
        <w:rPr>
          <w:rFonts w:eastAsia="Times New Roman"/>
          <w:spacing w:val="-4"/>
          <w:sz w:val="30"/>
          <w:szCs w:val="30"/>
          <w:lang w:eastAsia="ru-RU"/>
        </w:rPr>
        <w:t>Узденского</w:t>
      </w:r>
      <w:proofErr w:type="spellEnd"/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районов</w:t>
      </w:r>
      <w:r w:rsidR="00716F6D" w:rsidRPr="002A3D8A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по одному случаю тяжелого </w:t>
      </w:r>
      <w:proofErr w:type="spellStart"/>
      <w:r w:rsidRPr="002A3D8A">
        <w:rPr>
          <w:rFonts w:eastAsia="Times New Roman"/>
          <w:spacing w:val="-4"/>
          <w:sz w:val="30"/>
          <w:szCs w:val="30"/>
          <w:lang w:eastAsia="ru-RU"/>
        </w:rPr>
        <w:t>травмирования</w:t>
      </w:r>
      <w:proofErr w:type="spellEnd"/>
      <w:r w:rsidRPr="002A3D8A">
        <w:rPr>
          <w:rFonts w:eastAsia="Times New Roman"/>
          <w:spacing w:val="-4"/>
          <w:sz w:val="30"/>
          <w:szCs w:val="30"/>
          <w:lang w:eastAsia="ru-RU"/>
        </w:rPr>
        <w:t xml:space="preserve"> работников.</w:t>
      </w:r>
      <w:r w:rsidR="00D6500F" w:rsidRPr="002A3D8A">
        <w:rPr>
          <w:rFonts w:eastAsia="Times New Roman"/>
          <w:spacing w:val="-4"/>
          <w:sz w:val="30"/>
          <w:szCs w:val="30"/>
          <w:lang w:eastAsia="ru-RU"/>
        </w:rPr>
        <w:t xml:space="preserve"> В организациях Вилейского, Мядельского</w:t>
      </w:r>
      <w:r w:rsidR="00105232" w:rsidRPr="002A3D8A">
        <w:rPr>
          <w:rFonts w:eastAsia="Times New Roman"/>
          <w:spacing w:val="-4"/>
          <w:sz w:val="30"/>
          <w:szCs w:val="30"/>
          <w:lang w:eastAsia="ru-RU"/>
        </w:rPr>
        <w:t xml:space="preserve">, </w:t>
      </w:r>
      <w:r w:rsidR="00D6500F" w:rsidRPr="002A3D8A">
        <w:rPr>
          <w:rFonts w:eastAsia="Times New Roman"/>
          <w:spacing w:val="-4"/>
          <w:sz w:val="30"/>
          <w:szCs w:val="30"/>
          <w:lang w:eastAsia="ru-RU"/>
        </w:rPr>
        <w:t xml:space="preserve">Несвижского </w:t>
      </w:r>
      <w:r w:rsidR="00105232" w:rsidRPr="002A3D8A">
        <w:rPr>
          <w:rFonts w:eastAsia="Times New Roman"/>
          <w:spacing w:val="-4"/>
          <w:sz w:val="30"/>
          <w:szCs w:val="30"/>
          <w:lang w:eastAsia="ru-RU"/>
        </w:rPr>
        <w:t xml:space="preserve">и Смолевичского </w:t>
      </w:r>
      <w:r w:rsidR="00D6500F" w:rsidRPr="002A3D8A">
        <w:rPr>
          <w:rFonts w:eastAsia="Times New Roman"/>
          <w:spacing w:val="-4"/>
          <w:sz w:val="30"/>
          <w:szCs w:val="30"/>
          <w:lang w:eastAsia="ru-RU"/>
        </w:rPr>
        <w:t>районов количество работников, получивших тяжелые производственные травмы, осталось на уровне прошлого года.</w:t>
      </w:r>
    </w:p>
    <w:p w14:paraId="42AE7F97" w14:textId="77777777" w:rsidR="00B63BE1" w:rsidRPr="00A82740" w:rsidRDefault="00B63BE1" w:rsidP="00B63BE1">
      <w:pPr>
        <w:rPr>
          <w:rFonts w:eastAsia="Times New Roman"/>
          <w:spacing w:val="-4"/>
          <w:sz w:val="30"/>
          <w:szCs w:val="30"/>
          <w:lang w:eastAsia="ru-RU"/>
        </w:rPr>
      </w:pPr>
      <w:r w:rsidRPr="00A82740">
        <w:rPr>
          <w:rFonts w:ascii="Arial Black" w:hAnsi="Arial Black"/>
          <w:noProof/>
          <w:sz w:val="20"/>
          <w:szCs w:val="20"/>
          <w:lang w:eastAsia="ru-RU"/>
        </w:rPr>
        <w:drawing>
          <wp:inline distT="0" distB="0" distL="0" distR="0" wp14:anchorId="2B072A38" wp14:editId="12990076">
            <wp:extent cx="6115353" cy="2269067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389C0B8" w14:textId="77777777" w:rsidR="002C7D48" w:rsidRDefault="002C7D48" w:rsidP="002C7D48">
      <w:pPr>
        <w:rPr>
          <w:spacing w:val="-4"/>
          <w:sz w:val="16"/>
          <w:szCs w:val="16"/>
        </w:rPr>
      </w:pPr>
    </w:p>
    <w:p w14:paraId="26B30A25" w14:textId="77777777" w:rsidR="00907252" w:rsidRPr="00A82740" w:rsidRDefault="00CB122F" w:rsidP="00CB122F">
      <w:pPr>
        <w:rPr>
          <w:rFonts w:eastAsia="Times New Roman"/>
          <w:spacing w:val="-4"/>
          <w:sz w:val="30"/>
          <w:szCs w:val="30"/>
          <w:lang w:eastAsia="ru-RU"/>
        </w:rPr>
      </w:pPr>
      <w:r w:rsidRPr="00A82740">
        <w:rPr>
          <w:noProof/>
          <w:sz w:val="16"/>
          <w:szCs w:val="16"/>
          <w:lang w:eastAsia="ru-RU"/>
        </w:rPr>
        <w:drawing>
          <wp:inline distT="0" distB="0" distL="0" distR="0" wp14:anchorId="7E48C348" wp14:editId="7F1C99C3">
            <wp:extent cx="6115353" cy="2448076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C3D9654" w14:textId="1BE4947D" w:rsidR="00C01371" w:rsidRDefault="00C01371" w:rsidP="004D6B94">
      <w:pPr>
        <w:rPr>
          <w:rFonts w:eastAsia="Times New Roman"/>
          <w:spacing w:val="-4"/>
          <w:sz w:val="30"/>
          <w:szCs w:val="30"/>
          <w:lang w:eastAsia="ru-RU"/>
        </w:rPr>
      </w:pPr>
      <w:r w:rsidRPr="00A82740">
        <w:rPr>
          <w:noProof/>
          <w:sz w:val="16"/>
          <w:szCs w:val="16"/>
          <w:lang w:eastAsia="ru-RU"/>
        </w:rPr>
        <w:lastRenderedPageBreak/>
        <w:drawing>
          <wp:inline distT="0" distB="0" distL="0" distR="0" wp14:anchorId="2B213D4D" wp14:editId="3BBE459C">
            <wp:extent cx="6115353" cy="2177143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24AD65A" w14:textId="77777777" w:rsidR="00917D41" w:rsidRDefault="00917D41" w:rsidP="002A3D8A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</w:p>
    <w:p w14:paraId="36C9FDBE" w14:textId="77777777" w:rsidR="00703B67" w:rsidRDefault="002A3D8A" w:rsidP="002A3D8A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 w:rsidRPr="002A3D8A">
        <w:rPr>
          <w:rFonts w:eastAsia="Times New Roman"/>
          <w:spacing w:val="-4"/>
          <w:sz w:val="30"/>
          <w:szCs w:val="30"/>
          <w:lang w:eastAsia="ru-RU"/>
        </w:rPr>
        <w:t>Наибольший удельный вес погибших и потерпевших, получивших тяжелые производственные травмы, приходится на организации</w:t>
      </w:r>
      <w:r w:rsidR="00703B67">
        <w:rPr>
          <w:rFonts w:eastAsia="Times New Roman"/>
          <w:spacing w:val="-4"/>
          <w:sz w:val="30"/>
          <w:szCs w:val="30"/>
          <w:lang w:eastAsia="ru-RU"/>
        </w:rPr>
        <w:t>:</w:t>
      </w:r>
    </w:p>
    <w:p w14:paraId="3D849A2F" w14:textId="26012E0D" w:rsidR="00703B67" w:rsidRDefault="002A3D8A" w:rsidP="002A3D8A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 w:rsidRPr="002A3D8A">
        <w:rPr>
          <w:rFonts w:eastAsia="Times New Roman"/>
          <w:spacing w:val="-4"/>
          <w:sz w:val="30"/>
          <w:szCs w:val="30"/>
          <w:lang w:eastAsia="ru-RU"/>
        </w:rPr>
        <w:t>сельского хозяйства (30,0%), где за истекший период 2026 года</w:t>
      </w:r>
      <w:r w:rsidR="00703B67">
        <w:rPr>
          <w:rFonts w:eastAsia="Times New Roman"/>
          <w:spacing w:val="-4"/>
          <w:sz w:val="30"/>
          <w:szCs w:val="30"/>
          <w:lang w:eastAsia="ru-RU"/>
        </w:rPr>
        <w:br/>
      </w:r>
      <w:r w:rsidRPr="002A3D8A">
        <w:rPr>
          <w:rFonts w:eastAsia="Times New Roman"/>
          <w:spacing w:val="-4"/>
          <w:sz w:val="30"/>
          <w:szCs w:val="30"/>
          <w:lang w:eastAsia="ru-RU"/>
        </w:rPr>
        <w:t>3</w:t>
      </w:r>
      <w:r w:rsidR="00703B67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>человека погибло</w:t>
      </w:r>
      <w:r w:rsidR="00703B67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>и 33 тяжело травмировано</w:t>
      </w:r>
      <w:r w:rsidR="00703B67">
        <w:rPr>
          <w:rFonts w:eastAsia="Times New Roman"/>
          <w:spacing w:val="-4"/>
          <w:sz w:val="30"/>
          <w:szCs w:val="30"/>
          <w:lang w:eastAsia="ru-RU"/>
        </w:rPr>
        <w:t>;</w:t>
      </w:r>
    </w:p>
    <w:p w14:paraId="16505E13" w14:textId="77777777" w:rsidR="00703B67" w:rsidRDefault="002A3D8A" w:rsidP="002A3D8A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 w:rsidRPr="002A3D8A">
        <w:rPr>
          <w:rFonts w:eastAsia="Times New Roman"/>
          <w:spacing w:val="-4"/>
          <w:sz w:val="30"/>
          <w:szCs w:val="30"/>
          <w:lang w:eastAsia="ru-RU"/>
        </w:rPr>
        <w:t>строительства (20,8%, 3 погибло и 22 тяжело травмировано)</w:t>
      </w:r>
      <w:r w:rsidR="00703B67">
        <w:rPr>
          <w:rFonts w:eastAsia="Times New Roman"/>
          <w:spacing w:val="-4"/>
          <w:sz w:val="30"/>
          <w:szCs w:val="30"/>
          <w:lang w:eastAsia="ru-RU"/>
        </w:rPr>
        <w:t>;</w:t>
      </w:r>
    </w:p>
    <w:p w14:paraId="38C55AA6" w14:textId="602D3971" w:rsidR="002A3D8A" w:rsidRDefault="002A3D8A" w:rsidP="002A3D8A">
      <w:pPr>
        <w:ind w:firstLine="709"/>
        <w:rPr>
          <w:rFonts w:eastAsia="Times New Roman"/>
          <w:spacing w:val="-4"/>
          <w:sz w:val="30"/>
          <w:szCs w:val="30"/>
          <w:lang w:eastAsia="ru-RU"/>
        </w:rPr>
      </w:pPr>
      <w:r w:rsidRPr="002A3D8A">
        <w:rPr>
          <w:rFonts w:eastAsia="Times New Roman"/>
          <w:spacing w:val="-4"/>
          <w:sz w:val="30"/>
          <w:szCs w:val="30"/>
          <w:lang w:eastAsia="ru-RU"/>
        </w:rPr>
        <w:t>организации обрабатывающей промышленности (15,8%,</w:t>
      </w:r>
      <w:r w:rsidR="00703B67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2A3D8A">
        <w:rPr>
          <w:rFonts w:eastAsia="Times New Roman"/>
          <w:spacing w:val="-4"/>
          <w:sz w:val="30"/>
          <w:szCs w:val="30"/>
          <w:lang w:eastAsia="ru-RU"/>
        </w:rPr>
        <w:t>1 погиб</w:t>
      </w:r>
      <w:r w:rsidR="00703B67">
        <w:rPr>
          <w:rFonts w:eastAsia="Times New Roman"/>
          <w:spacing w:val="-4"/>
          <w:sz w:val="30"/>
          <w:szCs w:val="30"/>
          <w:lang w:eastAsia="ru-RU"/>
        </w:rPr>
        <w:br/>
      </w:r>
      <w:r w:rsidRPr="002A3D8A">
        <w:rPr>
          <w:rFonts w:eastAsia="Times New Roman"/>
          <w:spacing w:val="-4"/>
          <w:sz w:val="30"/>
          <w:szCs w:val="30"/>
          <w:lang w:eastAsia="ru-RU"/>
        </w:rPr>
        <w:t>и 18 тяжело травмировано).</w:t>
      </w:r>
    </w:p>
    <w:p w14:paraId="06336614" w14:textId="77777777" w:rsidR="002A3D8A" w:rsidRPr="00A82740" w:rsidRDefault="002A3D8A" w:rsidP="002A3D8A">
      <w:pPr>
        <w:rPr>
          <w:spacing w:val="-4"/>
          <w:sz w:val="16"/>
          <w:szCs w:val="16"/>
        </w:rPr>
      </w:pPr>
      <w:r w:rsidRPr="00A82740">
        <w:rPr>
          <w:noProof/>
          <w:lang w:eastAsia="ru-RU"/>
        </w:rPr>
        <w:drawing>
          <wp:inline distT="0" distB="0" distL="0" distR="0" wp14:anchorId="0EA7B6B6" wp14:editId="6792B2B6">
            <wp:extent cx="6105676" cy="3115733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CF4497E" w14:textId="07289556" w:rsidR="00235815" w:rsidRPr="00A82740" w:rsidRDefault="002A3D8A" w:rsidP="002A3D8A">
      <w:pPr>
        <w:ind w:firstLine="709"/>
        <w:rPr>
          <w:spacing w:val="-4"/>
          <w:sz w:val="30"/>
          <w:szCs w:val="30"/>
        </w:rPr>
      </w:pPr>
      <w:r w:rsidRPr="00235815">
        <w:rPr>
          <w:spacing w:val="-4"/>
          <w:sz w:val="30"/>
          <w:szCs w:val="30"/>
        </w:rPr>
        <w:t xml:space="preserve">Основным видом происшествий, приведшим к несчастным случаям </w:t>
      </w:r>
      <w:r w:rsidRPr="00235815">
        <w:rPr>
          <w:spacing w:val="-4"/>
          <w:sz w:val="30"/>
          <w:szCs w:val="30"/>
        </w:rPr>
        <w:br/>
        <w:t xml:space="preserve">на производстве с тяжелыми последствиями, явилось падение потерпевшего, </w:t>
      </w:r>
      <w:r w:rsidRPr="00235815">
        <w:rPr>
          <w:spacing w:val="-4"/>
          <w:sz w:val="30"/>
          <w:szCs w:val="30"/>
        </w:rPr>
        <w:br/>
        <w:t>в результате чего 2 человека погибл</w:t>
      </w:r>
      <w:r w:rsidR="00917D41">
        <w:rPr>
          <w:spacing w:val="-4"/>
          <w:sz w:val="30"/>
          <w:szCs w:val="30"/>
        </w:rPr>
        <w:t>о</w:t>
      </w:r>
      <w:r w:rsidRPr="00235815">
        <w:rPr>
          <w:spacing w:val="-4"/>
          <w:sz w:val="30"/>
          <w:szCs w:val="30"/>
        </w:rPr>
        <w:t xml:space="preserve"> (14,3% от общего числа смертельно травмированных),</w:t>
      </w:r>
      <w:r w:rsidR="00235815" w:rsidRPr="00235815">
        <w:rPr>
          <w:spacing w:val="-4"/>
          <w:sz w:val="30"/>
          <w:szCs w:val="30"/>
        </w:rPr>
        <w:t xml:space="preserve"> тяжелые производственные травмы</w:t>
      </w:r>
      <w:r w:rsidRPr="00235815">
        <w:rPr>
          <w:spacing w:val="-4"/>
          <w:sz w:val="30"/>
          <w:szCs w:val="30"/>
        </w:rPr>
        <w:t xml:space="preserve"> </w:t>
      </w:r>
      <w:r w:rsidR="00235815" w:rsidRPr="00235815">
        <w:rPr>
          <w:spacing w:val="-4"/>
          <w:sz w:val="30"/>
          <w:szCs w:val="30"/>
        </w:rPr>
        <w:t xml:space="preserve">получил </w:t>
      </w:r>
      <w:r w:rsidRPr="00235815">
        <w:rPr>
          <w:spacing w:val="-4"/>
          <w:sz w:val="30"/>
          <w:szCs w:val="30"/>
        </w:rPr>
        <w:t xml:space="preserve">51 человек (48,1% от общего числа тяжело травмированных). Из них при падении </w:t>
      </w:r>
      <w:r w:rsidRPr="00235815">
        <w:rPr>
          <w:spacing w:val="-4"/>
          <w:sz w:val="30"/>
          <w:szCs w:val="30"/>
        </w:rPr>
        <w:br/>
        <w:t>с высоты пострадало 30 человек (2 погибл</w:t>
      </w:r>
      <w:r w:rsidR="00917D41">
        <w:rPr>
          <w:spacing w:val="-4"/>
          <w:sz w:val="30"/>
          <w:szCs w:val="30"/>
        </w:rPr>
        <w:t>о</w:t>
      </w:r>
      <w:r w:rsidRPr="00235815">
        <w:rPr>
          <w:spacing w:val="-4"/>
          <w:sz w:val="30"/>
          <w:szCs w:val="30"/>
        </w:rPr>
        <w:t xml:space="preserve"> и 28 тяжело травмировано), </w:t>
      </w:r>
      <w:r w:rsidRPr="00235815">
        <w:rPr>
          <w:spacing w:val="-4"/>
          <w:sz w:val="30"/>
          <w:szCs w:val="30"/>
        </w:rPr>
        <w:br/>
        <w:t xml:space="preserve">при падении с высоты собственного роста, в том числе при передвижении, </w:t>
      </w:r>
      <w:r w:rsidRPr="00235815">
        <w:rPr>
          <w:spacing w:val="-4"/>
          <w:sz w:val="30"/>
          <w:szCs w:val="30"/>
        </w:rPr>
        <w:br/>
      </w:r>
      <w:r w:rsidR="00235815" w:rsidRPr="00235815">
        <w:rPr>
          <w:spacing w:val="-4"/>
          <w:sz w:val="30"/>
          <w:szCs w:val="30"/>
        </w:rPr>
        <w:t xml:space="preserve">21 человек </w:t>
      </w:r>
      <w:r w:rsidRPr="00235815">
        <w:rPr>
          <w:spacing w:val="-4"/>
          <w:sz w:val="30"/>
          <w:szCs w:val="30"/>
        </w:rPr>
        <w:t>получил тяжелые травмы, 2 человека получил</w:t>
      </w:r>
      <w:r w:rsidR="001E2F15">
        <w:rPr>
          <w:spacing w:val="-4"/>
          <w:sz w:val="30"/>
          <w:szCs w:val="30"/>
        </w:rPr>
        <w:t>и</w:t>
      </w:r>
      <w:r w:rsidRPr="00235815">
        <w:rPr>
          <w:spacing w:val="-4"/>
          <w:sz w:val="30"/>
          <w:szCs w:val="30"/>
        </w:rPr>
        <w:t xml:space="preserve"> тяжелые травмы в результате падения в технологически</w:t>
      </w:r>
      <w:r w:rsidR="00235815" w:rsidRPr="00235815">
        <w:rPr>
          <w:spacing w:val="-4"/>
          <w:sz w:val="30"/>
          <w:szCs w:val="30"/>
        </w:rPr>
        <w:t>е проемы (д</w:t>
      </w:r>
      <w:r w:rsidRPr="00235815">
        <w:rPr>
          <w:spacing w:val="-4"/>
          <w:sz w:val="30"/>
          <w:szCs w:val="30"/>
        </w:rPr>
        <w:t>ренажный приямок</w:t>
      </w:r>
      <w:r w:rsidR="00235815" w:rsidRPr="00235815">
        <w:rPr>
          <w:spacing w:val="-4"/>
          <w:sz w:val="30"/>
          <w:szCs w:val="30"/>
        </w:rPr>
        <w:br/>
      </w:r>
      <w:r w:rsidRPr="00235815">
        <w:rPr>
          <w:spacing w:val="-4"/>
          <w:sz w:val="30"/>
          <w:szCs w:val="30"/>
        </w:rPr>
        <w:t>и незакрытый проем площадки</w:t>
      </w:r>
      <w:r w:rsidR="00235815" w:rsidRPr="00235815">
        <w:rPr>
          <w:spacing w:val="-4"/>
          <w:sz w:val="30"/>
          <w:szCs w:val="30"/>
        </w:rPr>
        <w:t>)</w:t>
      </w:r>
      <w:r w:rsidRPr="00235815">
        <w:rPr>
          <w:spacing w:val="-4"/>
          <w:sz w:val="30"/>
          <w:szCs w:val="30"/>
        </w:rPr>
        <w:t>.</w:t>
      </w:r>
    </w:p>
    <w:p w14:paraId="407A3EA6" w14:textId="6428F4B6" w:rsidR="001E2F15" w:rsidRPr="001E2F15" w:rsidRDefault="002A3D8A" w:rsidP="001E2F15">
      <w:pPr>
        <w:spacing w:before="120" w:after="120" w:line="280" w:lineRule="exact"/>
        <w:ind w:firstLine="709"/>
        <w:rPr>
          <w:i/>
          <w:spacing w:val="-4"/>
          <w:sz w:val="30"/>
          <w:szCs w:val="30"/>
        </w:rPr>
      </w:pPr>
      <w:proofErr w:type="spellStart"/>
      <w:r w:rsidRPr="00235815">
        <w:rPr>
          <w:i/>
          <w:spacing w:val="-4"/>
          <w:sz w:val="30"/>
          <w:szCs w:val="30"/>
        </w:rPr>
        <w:lastRenderedPageBreak/>
        <w:t>Справочно</w:t>
      </w:r>
      <w:proofErr w:type="spellEnd"/>
      <w:r w:rsidRPr="00235815">
        <w:rPr>
          <w:i/>
          <w:spacing w:val="-4"/>
          <w:sz w:val="30"/>
          <w:szCs w:val="30"/>
        </w:rPr>
        <w:t>. За 6 месяцев 2025 г.</w:t>
      </w:r>
      <w:r w:rsidR="001E2F15">
        <w:rPr>
          <w:i/>
          <w:spacing w:val="-4"/>
          <w:sz w:val="30"/>
          <w:szCs w:val="30"/>
        </w:rPr>
        <w:t xml:space="preserve"> в результате падения </w:t>
      </w:r>
      <w:r w:rsidR="001E2F15" w:rsidRPr="001E2F15">
        <w:rPr>
          <w:i/>
          <w:spacing w:val="-4"/>
          <w:sz w:val="30"/>
          <w:szCs w:val="30"/>
        </w:rPr>
        <w:t>5 человек погибл</w:t>
      </w:r>
      <w:r w:rsidR="00917D41">
        <w:rPr>
          <w:i/>
          <w:spacing w:val="-4"/>
          <w:sz w:val="30"/>
          <w:szCs w:val="30"/>
        </w:rPr>
        <w:t>о</w:t>
      </w:r>
      <w:r w:rsidR="001E2F15" w:rsidRPr="001E2F15">
        <w:rPr>
          <w:i/>
          <w:spacing w:val="-4"/>
          <w:sz w:val="30"/>
          <w:szCs w:val="30"/>
        </w:rPr>
        <w:t>, 31 человек получил тяжелые производственные травмы</w:t>
      </w:r>
      <w:r w:rsidR="001E2F15">
        <w:rPr>
          <w:i/>
          <w:spacing w:val="-4"/>
          <w:sz w:val="30"/>
          <w:szCs w:val="30"/>
        </w:rPr>
        <w:t>.</w:t>
      </w:r>
      <w:r w:rsidR="002E6575">
        <w:rPr>
          <w:i/>
          <w:spacing w:val="-4"/>
          <w:sz w:val="30"/>
          <w:szCs w:val="30"/>
        </w:rPr>
        <w:br/>
      </w:r>
      <w:r w:rsidR="001E2F15">
        <w:rPr>
          <w:i/>
          <w:spacing w:val="-4"/>
          <w:sz w:val="30"/>
          <w:szCs w:val="30"/>
        </w:rPr>
        <w:t>П</w:t>
      </w:r>
      <w:r w:rsidR="001E2F15" w:rsidRPr="001E2F15">
        <w:rPr>
          <w:i/>
          <w:spacing w:val="-4"/>
          <w:sz w:val="30"/>
          <w:szCs w:val="30"/>
        </w:rPr>
        <w:t xml:space="preserve">ри падении с высоты пострадало 22 человека (4 погибло </w:t>
      </w:r>
      <w:r w:rsidR="001E2F15" w:rsidRPr="001E2F15">
        <w:rPr>
          <w:i/>
          <w:spacing w:val="-4"/>
          <w:sz w:val="30"/>
          <w:szCs w:val="30"/>
        </w:rPr>
        <w:br/>
        <w:t xml:space="preserve">и 18 тяжело травмировано), при падении при передвижении 12 человек получили тяжелые травмы, один человек погиб и один получил тяжелую травму в результате падения в </w:t>
      </w:r>
      <w:proofErr w:type="spellStart"/>
      <w:r w:rsidR="001E2F15" w:rsidRPr="001E2F15">
        <w:rPr>
          <w:i/>
          <w:spacing w:val="-4"/>
          <w:sz w:val="30"/>
          <w:szCs w:val="30"/>
        </w:rPr>
        <w:t>неограждённый</w:t>
      </w:r>
      <w:proofErr w:type="spellEnd"/>
      <w:r w:rsidR="001E2F15" w:rsidRPr="001E2F15">
        <w:rPr>
          <w:i/>
          <w:spacing w:val="-4"/>
          <w:sz w:val="30"/>
          <w:szCs w:val="30"/>
        </w:rPr>
        <w:t xml:space="preserve"> проем подвального помещения и в осмотровую канаву соответственно.</w:t>
      </w:r>
    </w:p>
    <w:p w14:paraId="570E5704" w14:textId="30603A4B" w:rsidR="002A3D8A" w:rsidRPr="00C30D47" w:rsidRDefault="002A3D8A" w:rsidP="002A3D8A">
      <w:pPr>
        <w:ind w:firstLine="709"/>
        <w:rPr>
          <w:spacing w:val="-4"/>
          <w:sz w:val="30"/>
          <w:szCs w:val="30"/>
        </w:rPr>
      </w:pPr>
      <w:r w:rsidRPr="00C30D47">
        <w:rPr>
          <w:spacing w:val="-4"/>
          <w:sz w:val="30"/>
          <w:szCs w:val="30"/>
        </w:rPr>
        <w:t>Необходимо отметить, что увеличение случаев</w:t>
      </w:r>
      <w:r w:rsidR="00C30D47" w:rsidRPr="00C30D47">
        <w:rPr>
          <w:spacing w:val="-4"/>
          <w:sz w:val="30"/>
          <w:szCs w:val="30"/>
        </w:rPr>
        <w:t xml:space="preserve"> тяжелого </w:t>
      </w:r>
      <w:proofErr w:type="spellStart"/>
      <w:r w:rsidRPr="00C30D47">
        <w:rPr>
          <w:spacing w:val="-4"/>
          <w:sz w:val="30"/>
          <w:szCs w:val="30"/>
        </w:rPr>
        <w:t>травмирования</w:t>
      </w:r>
      <w:proofErr w:type="spellEnd"/>
      <w:r w:rsidRPr="00C30D47">
        <w:rPr>
          <w:spacing w:val="-4"/>
          <w:sz w:val="30"/>
          <w:szCs w:val="30"/>
        </w:rPr>
        <w:t xml:space="preserve"> работников при падении с высоты</w:t>
      </w:r>
      <w:r w:rsidR="00C30D47" w:rsidRPr="00C30D47">
        <w:rPr>
          <w:spacing w:val="-4"/>
          <w:sz w:val="30"/>
          <w:szCs w:val="30"/>
        </w:rPr>
        <w:t xml:space="preserve"> (с 18 до 28) и с высоты </w:t>
      </w:r>
      <w:r w:rsidRPr="00C30D47">
        <w:rPr>
          <w:spacing w:val="-4"/>
          <w:sz w:val="30"/>
          <w:szCs w:val="30"/>
        </w:rPr>
        <w:t>собственного роста, в том числе</w:t>
      </w:r>
      <w:r w:rsidR="00C30D47" w:rsidRPr="00C30D47">
        <w:rPr>
          <w:spacing w:val="-4"/>
          <w:sz w:val="30"/>
          <w:szCs w:val="30"/>
        </w:rPr>
        <w:t xml:space="preserve"> </w:t>
      </w:r>
      <w:r w:rsidRPr="00C30D47">
        <w:rPr>
          <w:spacing w:val="-4"/>
          <w:sz w:val="30"/>
          <w:szCs w:val="30"/>
        </w:rPr>
        <w:t>при передвижении</w:t>
      </w:r>
      <w:r w:rsidR="00C30D47" w:rsidRPr="00C30D47">
        <w:rPr>
          <w:spacing w:val="-4"/>
          <w:sz w:val="30"/>
          <w:szCs w:val="30"/>
        </w:rPr>
        <w:t xml:space="preserve"> (</w:t>
      </w:r>
      <w:r w:rsidRPr="00C30D47">
        <w:rPr>
          <w:spacing w:val="-4"/>
          <w:sz w:val="30"/>
          <w:szCs w:val="30"/>
        </w:rPr>
        <w:t>с 1</w:t>
      </w:r>
      <w:r w:rsidR="001E2F15" w:rsidRPr="00C30D47">
        <w:rPr>
          <w:spacing w:val="-4"/>
          <w:sz w:val="30"/>
          <w:szCs w:val="30"/>
        </w:rPr>
        <w:t>2</w:t>
      </w:r>
      <w:r w:rsidRPr="00C30D47">
        <w:rPr>
          <w:spacing w:val="-4"/>
          <w:sz w:val="30"/>
          <w:szCs w:val="30"/>
        </w:rPr>
        <w:t xml:space="preserve"> до 21</w:t>
      </w:r>
      <w:r w:rsidR="00C30D47" w:rsidRPr="00C30D47">
        <w:rPr>
          <w:spacing w:val="-4"/>
          <w:sz w:val="30"/>
          <w:szCs w:val="30"/>
        </w:rPr>
        <w:t xml:space="preserve">) </w:t>
      </w:r>
      <w:r w:rsidRPr="00C30D47">
        <w:rPr>
          <w:spacing w:val="-4"/>
          <w:sz w:val="30"/>
          <w:szCs w:val="30"/>
        </w:rPr>
        <w:t>существенно повлияло на рост производственного травматизма в целом по области.</w:t>
      </w:r>
    </w:p>
    <w:p w14:paraId="5C2D13D6" w14:textId="77777777" w:rsidR="002A3D8A" w:rsidRPr="00C30D47" w:rsidRDefault="002A3D8A" w:rsidP="002A3D8A">
      <w:pPr>
        <w:ind w:firstLine="709"/>
        <w:rPr>
          <w:spacing w:val="-4"/>
          <w:sz w:val="30"/>
          <w:szCs w:val="30"/>
        </w:rPr>
      </w:pPr>
      <w:r w:rsidRPr="00C30D47">
        <w:rPr>
          <w:spacing w:val="-4"/>
          <w:sz w:val="30"/>
          <w:szCs w:val="30"/>
        </w:rPr>
        <w:t>К основным видам происшествий, приведшим к несчастным случаям на производстве с тяжелыми последствиями, также следует отнести:</w:t>
      </w:r>
    </w:p>
    <w:p w14:paraId="485EDB59" w14:textId="0AFD23E4" w:rsidR="002A3D8A" w:rsidRPr="00C30D47" w:rsidRDefault="002A3D8A" w:rsidP="002A3D8A">
      <w:pPr>
        <w:ind w:firstLine="709"/>
        <w:rPr>
          <w:spacing w:val="-4"/>
          <w:sz w:val="30"/>
          <w:szCs w:val="30"/>
        </w:rPr>
      </w:pPr>
      <w:r w:rsidRPr="00C30D47">
        <w:rPr>
          <w:spacing w:val="-4"/>
          <w:sz w:val="30"/>
          <w:szCs w:val="30"/>
        </w:rPr>
        <w:t>падение, обрушение конструкций зданий и сооружений, обвалы предметов, материалов, грунта – 6 человек погибло (42,9%), 18 получил</w:t>
      </w:r>
      <w:r w:rsidR="00917D41">
        <w:rPr>
          <w:spacing w:val="-4"/>
          <w:sz w:val="30"/>
          <w:szCs w:val="30"/>
        </w:rPr>
        <w:t>и</w:t>
      </w:r>
      <w:r w:rsidRPr="00C30D47">
        <w:rPr>
          <w:spacing w:val="-4"/>
          <w:sz w:val="30"/>
          <w:szCs w:val="30"/>
        </w:rPr>
        <w:t xml:space="preserve"> тяжелые травмы (17,0%);</w:t>
      </w:r>
    </w:p>
    <w:p w14:paraId="7A11C0AB" w14:textId="7F7F1668" w:rsidR="002A3D8A" w:rsidRPr="00A82740" w:rsidRDefault="002A3D8A" w:rsidP="002A3D8A">
      <w:pPr>
        <w:ind w:firstLine="709"/>
        <w:rPr>
          <w:spacing w:val="-4"/>
          <w:sz w:val="30"/>
          <w:szCs w:val="30"/>
        </w:rPr>
      </w:pPr>
      <w:r w:rsidRPr="00C30D47">
        <w:rPr>
          <w:spacing w:val="-4"/>
          <w:sz w:val="30"/>
          <w:szCs w:val="30"/>
        </w:rPr>
        <w:t>воздействие движущихся, разлетающихся, вращающихся предметов, деталей – 1 человек погиб (7,1%), 11 получил</w:t>
      </w:r>
      <w:r w:rsidR="00C30D47">
        <w:rPr>
          <w:spacing w:val="-4"/>
          <w:sz w:val="30"/>
          <w:szCs w:val="30"/>
        </w:rPr>
        <w:t>и</w:t>
      </w:r>
      <w:r w:rsidRPr="00C30D47">
        <w:rPr>
          <w:spacing w:val="-4"/>
          <w:sz w:val="30"/>
          <w:szCs w:val="30"/>
        </w:rPr>
        <w:t xml:space="preserve"> тяжелые травмы</w:t>
      </w:r>
      <w:r w:rsidRPr="00C30D47">
        <w:rPr>
          <w:spacing w:val="-4"/>
          <w:sz w:val="30"/>
          <w:szCs w:val="30"/>
        </w:rPr>
        <w:br/>
        <w:t>(10,4%);</w:t>
      </w:r>
    </w:p>
    <w:p w14:paraId="16194A13" w14:textId="7EE7E87C" w:rsidR="002A3D8A" w:rsidRPr="00A82740" w:rsidRDefault="002A3D8A" w:rsidP="002A3D8A">
      <w:pPr>
        <w:ind w:firstLine="709"/>
        <w:rPr>
          <w:spacing w:val="-4"/>
          <w:sz w:val="30"/>
          <w:szCs w:val="30"/>
        </w:rPr>
      </w:pPr>
      <w:r w:rsidRPr="00C30D47">
        <w:rPr>
          <w:spacing w:val="-4"/>
          <w:sz w:val="30"/>
          <w:szCs w:val="30"/>
        </w:rPr>
        <w:t>транспортные происшествия – 2 человека погибло (14,3%), 10 человек получил</w:t>
      </w:r>
      <w:r w:rsidR="00C30D47" w:rsidRPr="00C30D47">
        <w:rPr>
          <w:spacing w:val="-4"/>
          <w:sz w:val="30"/>
          <w:szCs w:val="30"/>
        </w:rPr>
        <w:t>и</w:t>
      </w:r>
      <w:r w:rsidRPr="00C30D47">
        <w:rPr>
          <w:spacing w:val="-4"/>
          <w:sz w:val="30"/>
          <w:szCs w:val="30"/>
        </w:rPr>
        <w:t xml:space="preserve"> тяжелые травмы (9,4</w:t>
      </w:r>
      <w:r w:rsidR="00B16B6D">
        <w:rPr>
          <w:spacing w:val="-4"/>
          <w:sz w:val="30"/>
          <w:szCs w:val="30"/>
        </w:rPr>
        <w:t>%)</w:t>
      </w:r>
      <w:r w:rsidRPr="00C30D47">
        <w:rPr>
          <w:spacing w:val="-4"/>
          <w:sz w:val="30"/>
          <w:szCs w:val="30"/>
        </w:rPr>
        <w:t>.</w:t>
      </w:r>
    </w:p>
    <w:p w14:paraId="791A9B83" w14:textId="225EB3B1" w:rsidR="002A3D8A" w:rsidRDefault="002A3D8A" w:rsidP="002A3D8A">
      <w:pPr>
        <w:ind w:firstLine="709"/>
        <w:rPr>
          <w:spacing w:val="-4"/>
          <w:sz w:val="30"/>
          <w:szCs w:val="30"/>
        </w:rPr>
      </w:pPr>
      <w:r w:rsidRPr="00C30D47">
        <w:rPr>
          <w:spacing w:val="-4"/>
          <w:sz w:val="30"/>
          <w:szCs w:val="30"/>
        </w:rPr>
        <w:t xml:space="preserve">Причиной гибели 1 человека явился пожар, в результате поражения электрическим током 1 человек погиб и 1 получил тяжелую травму, </w:t>
      </w:r>
      <w:r w:rsidRPr="00C30D47">
        <w:rPr>
          <w:spacing w:val="-4"/>
          <w:sz w:val="30"/>
          <w:szCs w:val="30"/>
        </w:rPr>
        <w:br/>
        <w:t>6 человек получил</w:t>
      </w:r>
      <w:r w:rsidR="00C30D47" w:rsidRPr="00C30D47">
        <w:rPr>
          <w:spacing w:val="-4"/>
          <w:sz w:val="30"/>
          <w:szCs w:val="30"/>
        </w:rPr>
        <w:t>и</w:t>
      </w:r>
      <w:r w:rsidRPr="00C30D47">
        <w:rPr>
          <w:spacing w:val="-4"/>
          <w:sz w:val="30"/>
          <w:szCs w:val="30"/>
        </w:rPr>
        <w:t xml:space="preserve"> тяжелые травмы при взрывах газ</w:t>
      </w:r>
      <w:proofErr w:type="gramStart"/>
      <w:r w:rsidRPr="00C30D47">
        <w:rPr>
          <w:spacing w:val="-4"/>
          <w:sz w:val="30"/>
          <w:szCs w:val="30"/>
        </w:rPr>
        <w:t>о-</w:t>
      </w:r>
      <w:proofErr w:type="gramEnd"/>
      <w:r w:rsidRPr="00C30D47">
        <w:rPr>
          <w:spacing w:val="-4"/>
          <w:sz w:val="30"/>
          <w:szCs w:val="30"/>
        </w:rPr>
        <w:t xml:space="preserve"> и пылевоздушных смесей, 3 человека тяжело травмировано в результате телесных повреждений, нанесенных животными, 3 человека – в результате происшествий с участием технологического транспорта, 1 человек –</w:t>
      </w:r>
      <w:r w:rsidRPr="00C30D47">
        <w:rPr>
          <w:spacing w:val="-4"/>
          <w:sz w:val="30"/>
          <w:szCs w:val="30"/>
        </w:rPr>
        <w:br/>
        <w:t>в результате воздействия экстремальных температур.</w:t>
      </w:r>
    </w:p>
    <w:p w14:paraId="7FF0A09F" w14:textId="77777777" w:rsidR="00B16B6D" w:rsidRPr="002E6575" w:rsidRDefault="00B16B6D" w:rsidP="002A3D8A">
      <w:pPr>
        <w:ind w:firstLine="709"/>
        <w:rPr>
          <w:spacing w:val="-4"/>
          <w:sz w:val="20"/>
          <w:szCs w:val="20"/>
        </w:rPr>
      </w:pPr>
    </w:p>
    <w:p w14:paraId="0CCCE901" w14:textId="77777777" w:rsidR="002A3D8A" w:rsidRPr="00A82740" w:rsidRDefault="002A3D8A" w:rsidP="002A3D8A">
      <w:pPr>
        <w:jc w:val="center"/>
        <w:rPr>
          <w:spacing w:val="-4"/>
          <w:sz w:val="30"/>
          <w:szCs w:val="30"/>
        </w:rPr>
      </w:pPr>
      <w:r w:rsidRPr="00A82740">
        <w:rPr>
          <w:noProof/>
          <w:lang w:eastAsia="ru-RU"/>
        </w:rPr>
        <w:drawing>
          <wp:inline distT="0" distB="0" distL="0" distR="0" wp14:anchorId="07FDCD9D" wp14:editId="3F6680EF">
            <wp:extent cx="6158895" cy="3149600"/>
            <wp:effectExtent l="0" t="0" r="0" b="0"/>
            <wp:docPr id="3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C137AF2" w14:textId="77777777" w:rsidR="002A3D8A" w:rsidRPr="00A82740" w:rsidRDefault="002A3D8A" w:rsidP="002A3D8A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16"/>
          <w:szCs w:val="16"/>
          <w:lang w:eastAsia="ru-RU"/>
        </w:rPr>
      </w:pPr>
    </w:p>
    <w:p w14:paraId="02605682" w14:textId="0DC7BDEB" w:rsidR="002A3D8A" w:rsidRPr="00A82740" w:rsidRDefault="002A3D8A" w:rsidP="002A3D8A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30"/>
          <w:szCs w:val="30"/>
          <w:lang w:eastAsia="ru-RU"/>
        </w:rPr>
      </w:pPr>
      <w:r w:rsidRPr="00B16B6D">
        <w:rPr>
          <w:rFonts w:eastAsia="Times New Roman"/>
          <w:spacing w:val="-4"/>
          <w:sz w:val="30"/>
          <w:szCs w:val="30"/>
          <w:lang w:eastAsia="ru-RU"/>
        </w:rPr>
        <w:t>В состоянии алкогольного опьянения находил</w:t>
      </w:r>
      <w:r w:rsidR="00B16B6D">
        <w:rPr>
          <w:rFonts w:eastAsia="Times New Roman"/>
          <w:spacing w:val="-4"/>
          <w:sz w:val="30"/>
          <w:szCs w:val="30"/>
          <w:lang w:eastAsia="ru-RU"/>
        </w:rPr>
        <w:t>и</w:t>
      </w:r>
      <w:r w:rsidRPr="00B16B6D">
        <w:rPr>
          <w:rFonts w:eastAsia="Times New Roman"/>
          <w:spacing w:val="-4"/>
          <w:sz w:val="30"/>
          <w:szCs w:val="30"/>
          <w:lang w:eastAsia="ru-RU"/>
        </w:rPr>
        <w:t xml:space="preserve">сь </w:t>
      </w:r>
      <w:r w:rsidR="00B16B6D">
        <w:rPr>
          <w:rFonts w:eastAsia="Times New Roman"/>
          <w:spacing w:val="-4"/>
          <w:sz w:val="30"/>
          <w:szCs w:val="30"/>
          <w:lang w:eastAsia="ru-RU"/>
        </w:rPr>
        <w:t>11</w:t>
      </w:r>
      <w:r w:rsidRPr="00B16B6D">
        <w:rPr>
          <w:rFonts w:eastAsia="Times New Roman"/>
          <w:spacing w:val="-4"/>
          <w:sz w:val="30"/>
          <w:szCs w:val="30"/>
          <w:lang w:eastAsia="ru-RU"/>
        </w:rPr>
        <w:t xml:space="preserve"> человек,</w:t>
      </w:r>
      <w:r w:rsidR="00924B96">
        <w:rPr>
          <w:rFonts w:eastAsia="Times New Roman"/>
          <w:spacing w:val="-4"/>
          <w:sz w:val="30"/>
          <w:szCs w:val="30"/>
          <w:lang w:eastAsia="ru-RU"/>
        </w:rPr>
        <w:br/>
      </w:r>
      <w:r w:rsidRPr="00B16B6D">
        <w:rPr>
          <w:rFonts w:eastAsia="Times New Roman"/>
          <w:spacing w:val="-4"/>
          <w:sz w:val="30"/>
          <w:szCs w:val="30"/>
          <w:lang w:eastAsia="ru-RU"/>
        </w:rPr>
        <w:t>из них</w:t>
      </w:r>
      <w:r w:rsidR="00924B96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r w:rsidRPr="00B16B6D">
        <w:rPr>
          <w:rFonts w:eastAsia="Times New Roman"/>
          <w:spacing w:val="-4"/>
          <w:sz w:val="30"/>
          <w:szCs w:val="30"/>
          <w:lang w:eastAsia="ru-RU"/>
        </w:rPr>
        <w:t xml:space="preserve">2 человека </w:t>
      </w:r>
      <w:proofErr w:type="gramStart"/>
      <w:r w:rsidRPr="00B16B6D">
        <w:rPr>
          <w:rFonts w:eastAsia="Times New Roman"/>
          <w:spacing w:val="-4"/>
          <w:sz w:val="30"/>
          <w:szCs w:val="30"/>
          <w:lang w:eastAsia="ru-RU"/>
        </w:rPr>
        <w:t>погибло и 6 получил</w:t>
      </w:r>
      <w:r w:rsidR="00B16B6D" w:rsidRPr="00B16B6D">
        <w:rPr>
          <w:rFonts w:eastAsia="Times New Roman"/>
          <w:spacing w:val="-4"/>
          <w:sz w:val="30"/>
          <w:szCs w:val="30"/>
          <w:lang w:eastAsia="ru-RU"/>
        </w:rPr>
        <w:t>и</w:t>
      </w:r>
      <w:proofErr w:type="gramEnd"/>
      <w:r w:rsidRPr="00B16B6D">
        <w:rPr>
          <w:rFonts w:eastAsia="Times New Roman"/>
          <w:spacing w:val="-4"/>
          <w:sz w:val="30"/>
          <w:szCs w:val="30"/>
          <w:lang w:eastAsia="ru-RU"/>
        </w:rPr>
        <w:t xml:space="preserve"> тяжелые производственные травмы.</w:t>
      </w:r>
    </w:p>
    <w:p w14:paraId="44E35C5E" w14:textId="77777777" w:rsidR="002A3D8A" w:rsidRPr="00A82740" w:rsidRDefault="002A3D8A" w:rsidP="002A3D8A">
      <w:pPr>
        <w:widowControl w:val="0"/>
        <w:autoSpaceDE w:val="0"/>
        <w:autoSpaceDN w:val="0"/>
        <w:adjustRightInd w:val="0"/>
        <w:spacing w:before="120" w:after="120" w:line="280" w:lineRule="exact"/>
        <w:ind w:firstLine="720"/>
        <w:rPr>
          <w:rFonts w:eastAsia="Times New Roman"/>
          <w:i/>
          <w:spacing w:val="-4"/>
          <w:sz w:val="30"/>
          <w:szCs w:val="30"/>
          <w:lang w:eastAsia="ru-RU"/>
        </w:rPr>
      </w:pPr>
      <w:proofErr w:type="spellStart"/>
      <w:r w:rsidRPr="00B16B6D">
        <w:rPr>
          <w:rFonts w:eastAsia="Times New Roman"/>
          <w:i/>
          <w:spacing w:val="-4"/>
          <w:sz w:val="30"/>
          <w:szCs w:val="30"/>
          <w:lang w:eastAsia="ru-RU"/>
        </w:rPr>
        <w:t>Справочно</w:t>
      </w:r>
      <w:proofErr w:type="spellEnd"/>
      <w:r w:rsidRPr="00B16B6D">
        <w:rPr>
          <w:rFonts w:eastAsia="Times New Roman"/>
          <w:i/>
          <w:spacing w:val="-4"/>
          <w:sz w:val="30"/>
          <w:szCs w:val="30"/>
          <w:lang w:eastAsia="ru-RU"/>
        </w:rPr>
        <w:t>. За аналогичный период 2025 года в состоянии алкогольного опьянения находилось 2 из 17 человек, погибших в результате несчастных случаев на производстве, а также 1 из 71 человека, получившего тяжелые производственные травмы.</w:t>
      </w:r>
    </w:p>
    <w:p w14:paraId="615B6342" w14:textId="77777777" w:rsidR="002A3D8A" w:rsidRPr="00B16B6D" w:rsidRDefault="002A3D8A" w:rsidP="002A3D8A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30"/>
          <w:szCs w:val="30"/>
          <w:lang w:eastAsia="ru-RU"/>
        </w:rPr>
      </w:pPr>
      <w:r w:rsidRPr="00B16B6D">
        <w:rPr>
          <w:rFonts w:eastAsia="Times New Roman"/>
          <w:spacing w:val="-4"/>
          <w:sz w:val="30"/>
          <w:szCs w:val="30"/>
          <w:lang w:eastAsia="ru-RU"/>
        </w:rPr>
        <w:t xml:space="preserve">Из 2 погибших, находившихся в состоянии алкогольного опьянения: </w:t>
      </w:r>
    </w:p>
    <w:p w14:paraId="09FBB50B" w14:textId="77777777" w:rsidR="002A3D8A" w:rsidRPr="00B16B6D" w:rsidRDefault="002A3D8A" w:rsidP="002A3D8A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30"/>
          <w:szCs w:val="30"/>
          <w:lang w:eastAsia="ru-RU"/>
        </w:rPr>
      </w:pPr>
      <w:r w:rsidRPr="00B16B6D">
        <w:rPr>
          <w:rFonts w:eastAsia="Times New Roman"/>
          <w:spacing w:val="-4"/>
          <w:sz w:val="30"/>
          <w:szCs w:val="30"/>
          <w:lang w:eastAsia="ru-RU"/>
        </w:rPr>
        <w:t>1 человек – работник сельскохозяйственной организации коммунальной формы собственности</w:t>
      </w:r>
      <w:r w:rsidRPr="00B16B6D">
        <w:rPr>
          <w:rFonts w:eastAsia="Times New Roman"/>
          <w:sz w:val="30"/>
          <w:szCs w:val="30"/>
          <w:lang w:eastAsia="ru-RU"/>
        </w:rPr>
        <w:t xml:space="preserve"> (т</w:t>
      </w:r>
      <w:r w:rsidRPr="00B16B6D">
        <w:rPr>
          <w:rFonts w:eastAsia="Times New Roman"/>
          <w:spacing w:val="-4"/>
          <w:sz w:val="30"/>
          <w:szCs w:val="30"/>
          <w:lang w:eastAsia="ru-RU"/>
        </w:rPr>
        <w:t>ракторист-машинист сельскохозяйственного производства ОАО «Большевик-Агро»</w:t>
      </w:r>
      <w:r w:rsidRPr="00B16B6D">
        <w:rPr>
          <w:rFonts w:eastAsia="Times New Roman"/>
          <w:sz w:val="20"/>
          <w:szCs w:val="20"/>
          <w:lang w:eastAsia="ru-RU"/>
        </w:rPr>
        <w:t xml:space="preserve"> </w:t>
      </w:r>
      <w:r w:rsidRPr="00B16B6D">
        <w:rPr>
          <w:rFonts w:eastAsia="Times New Roman"/>
          <w:spacing w:val="-4"/>
          <w:sz w:val="30"/>
          <w:szCs w:val="30"/>
          <w:lang w:eastAsia="ru-RU"/>
        </w:rPr>
        <w:t>Солигорского района – 0,76‰);</w:t>
      </w:r>
      <w:r w:rsidRPr="00B16B6D">
        <w:rPr>
          <w:rFonts w:eastAsia="Times New Roman"/>
          <w:sz w:val="20"/>
          <w:szCs w:val="20"/>
          <w:lang w:eastAsia="ru-RU"/>
        </w:rPr>
        <w:t xml:space="preserve"> </w:t>
      </w:r>
    </w:p>
    <w:p w14:paraId="185D2736" w14:textId="77777777" w:rsidR="002A3D8A" w:rsidRPr="00A82740" w:rsidRDefault="002A3D8A" w:rsidP="002A3D8A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30"/>
          <w:szCs w:val="30"/>
          <w:lang w:eastAsia="ru-RU"/>
        </w:rPr>
      </w:pPr>
      <w:r w:rsidRPr="00B16B6D">
        <w:rPr>
          <w:rFonts w:eastAsia="Times New Roman"/>
          <w:spacing w:val="-4"/>
          <w:sz w:val="30"/>
          <w:szCs w:val="30"/>
          <w:lang w:eastAsia="ru-RU"/>
        </w:rPr>
        <w:t>1 человек – работник сельскохозяйственной организации</w:t>
      </w:r>
      <w:r w:rsidRPr="00B16B6D">
        <w:rPr>
          <w:rFonts w:eastAsia="Times New Roman"/>
          <w:spacing w:val="-4"/>
          <w:sz w:val="30"/>
          <w:szCs w:val="30"/>
          <w:lang w:eastAsia="ru-RU"/>
        </w:rPr>
        <w:br/>
        <w:t>без ведомственной подчиненности (рабочий по комплексному обслуживанию и ремонту зданий и сооружений ОАО «</w:t>
      </w:r>
      <w:proofErr w:type="gramStart"/>
      <w:r w:rsidRPr="00B16B6D">
        <w:rPr>
          <w:rFonts w:eastAsia="Times New Roman"/>
          <w:spacing w:val="-4"/>
          <w:sz w:val="30"/>
          <w:szCs w:val="30"/>
          <w:lang w:eastAsia="ru-RU"/>
        </w:rPr>
        <w:t>Новая</w:t>
      </w:r>
      <w:proofErr w:type="gramEnd"/>
      <w:r w:rsidRPr="00B16B6D">
        <w:rPr>
          <w:rFonts w:eastAsia="Times New Roman"/>
          <w:spacing w:val="-4"/>
          <w:sz w:val="30"/>
          <w:szCs w:val="30"/>
          <w:lang w:eastAsia="ru-RU"/>
        </w:rPr>
        <w:t xml:space="preserve"> </w:t>
      </w:r>
      <w:proofErr w:type="spellStart"/>
      <w:r w:rsidRPr="00B16B6D">
        <w:rPr>
          <w:rFonts w:eastAsia="Times New Roman"/>
          <w:spacing w:val="-4"/>
          <w:sz w:val="30"/>
          <w:szCs w:val="30"/>
          <w:lang w:eastAsia="ru-RU"/>
        </w:rPr>
        <w:t>Вилия</w:t>
      </w:r>
      <w:proofErr w:type="spellEnd"/>
      <w:r w:rsidRPr="00B16B6D">
        <w:rPr>
          <w:rFonts w:eastAsia="Times New Roman"/>
          <w:spacing w:val="-4"/>
          <w:sz w:val="30"/>
          <w:szCs w:val="30"/>
          <w:lang w:eastAsia="ru-RU"/>
        </w:rPr>
        <w:t>» Вилейского района – 0,44‰).</w:t>
      </w:r>
    </w:p>
    <w:p w14:paraId="48B60FA5" w14:textId="77777777" w:rsidR="002A3D8A" w:rsidRPr="00B16B6D" w:rsidRDefault="002A3D8A" w:rsidP="002A3D8A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-4"/>
          <w:sz w:val="30"/>
          <w:szCs w:val="30"/>
          <w:lang w:eastAsia="ru-RU"/>
        </w:rPr>
      </w:pPr>
      <w:r w:rsidRPr="00B16B6D">
        <w:rPr>
          <w:rFonts w:eastAsia="Times New Roman"/>
          <w:spacing w:val="-4"/>
          <w:sz w:val="30"/>
          <w:szCs w:val="30"/>
          <w:lang w:eastAsia="ru-RU"/>
        </w:rPr>
        <w:t>В состоянии алкогольного опьянения получили тяжелые производственные травмы:</w:t>
      </w:r>
    </w:p>
    <w:p w14:paraId="0B82FC4B" w14:textId="77777777" w:rsidR="002A3D8A" w:rsidRPr="00A82740" w:rsidRDefault="002A3D8A" w:rsidP="002A3D8A">
      <w:pPr>
        <w:ind w:firstLine="720"/>
        <w:rPr>
          <w:rFonts w:eastAsia="Times New Roman"/>
          <w:spacing w:val="6"/>
          <w:sz w:val="30"/>
          <w:szCs w:val="30"/>
          <w:lang w:eastAsia="ru-RU"/>
        </w:rPr>
      </w:pPr>
      <w:r w:rsidRPr="00B16B6D">
        <w:rPr>
          <w:rFonts w:eastAsia="Times New Roman"/>
          <w:sz w:val="30"/>
          <w:szCs w:val="30"/>
          <w:lang w:eastAsia="ru-RU"/>
        </w:rPr>
        <w:t xml:space="preserve">1 человек – работник организации республиканской формы собственности (рабочий по комплексному обслуживанию и ремонту зданий и сооружений магазина № 44 «Родны кут» </w:t>
      </w:r>
      <w:proofErr w:type="spellStart"/>
      <w:r w:rsidRPr="00B16B6D">
        <w:rPr>
          <w:rFonts w:eastAsia="Times New Roman"/>
          <w:sz w:val="30"/>
          <w:szCs w:val="30"/>
          <w:lang w:eastAsia="ru-RU"/>
        </w:rPr>
        <w:t>Копыльского</w:t>
      </w:r>
      <w:proofErr w:type="spellEnd"/>
      <w:r w:rsidRPr="00B16B6D">
        <w:rPr>
          <w:rFonts w:eastAsia="Times New Roman"/>
          <w:sz w:val="30"/>
          <w:szCs w:val="30"/>
          <w:lang w:eastAsia="ru-RU"/>
        </w:rPr>
        <w:t xml:space="preserve"> </w:t>
      </w:r>
      <w:proofErr w:type="spellStart"/>
      <w:r w:rsidRPr="00B16B6D">
        <w:rPr>
          <w:rFonts w:eastAsia="Times New Roman"/>
          <w:sz w:val="30"/>
          <w:szCs w:val="30"/>
          <w:lang w:eastAsia="ru-RU"/>
        </w:rPr>
        <w:t>райпо</w:t>
      </w:r>
      <w:proofErr w:type="spellEnd"/>
      <w:r w:rsidRPr="00B16B6D">
        <w:rPr>
          <w:rFonts w:eastAsia="Times New Roman"/>
          <w:sz w:val="30"/>
          <w:szCs w:val="30"/>
          <w:lang w:eastAsia="ru-RU"/>
        </w:rPr>
        <w:t xml:space="preserve"> – 1,83</w:t>
      </w:r>
      <w:r w:rsidRPr="00B16B6D">
        <w:rPr>
          <w:rFonts w:eastAsia="Times New Roman"/>
          <w:spacing w:val="-4"/>
          <w:sz w:val="30"/>
          <w:szCs w:val="30"/>
          <w:lang w:eastAsia="ru-RU"/>
        </w:rPr>
        <w:t>‰</w:t>
      </w:r>
      <w:r w:rsidRPr="00B16B6D">
        <w:rPr>
          <w:rFonts w:eastAsia="Times New Roman"/>
          <w:sz w:val="30"/>
          <w:szCs w:val="30"/>
          <w:lang w:eastAsia="ru-RU"/>
        </w:rPr>
        <w:t>);</w:t>
      </w:r>
    </w:p>
    <w:p w14:paraId="3B158A6F" w14:textId="77777777" w:rsidR="002A3D8A" w:rsidRPr="00A82740" w:rsidRDefault="002A3D8A" w:rsidP="002A3D8A">
      <w:pPr>
        <w:ind w:firstLine="720"/>
        <w:rPr>
          <w:rFonts w:eastAsia="Times New Roman"/>
          <w:sz w:val="30"/>
          <w:szCs w:val="30"/>
          <w:lang w:eastAsia="ru-RU"/>
        </w:rPr>
      </w:pPr>
      <w:r w:rsidRPr="00B16B6D">
        <w:rPr>
          <w:rFonts w:eastAsia="Times New Roman"/>
          <w:sz w:val="30"/>
          <w:szCs w:val="30"/>
          <w:lang w:eastAsia="ru-RU"/>
        </w:rPr>
        <w:t>3 человека – работники сельскохозяйственных организаций коммунальной формы собственности (работающий по гражданско-правовому договору с ОАО «</w:t>
      </w:r>
      <w:proofErr w:type="spellStart"/>
      <w:r w:rsidRPr="00B16B6D">
        <w:rPr>
          <w:rFonts w:eastAsia="Times New Roman"/>
          <w:sz w:val="30"/>
          <w:szCs w:val="30"/>
          <w:lang w:eastAsia="ru-RU"/>
        </w:rPr>
        <w:t>Погостский</w:t>
      </w:r>
      <w:proofErr w:type="spellEnd"/>
      <w:r w:rsidRPr="00B16B6D">
        <w:rPr>
          <w:rFonts w:eastAsia="Times New Roman"/>
          <w:sz w:val="30"/>
          <w:szCs w:val="30"/>
          <w:lang w:eastAsia="ru-RU"/>
        </w:rPr>
        <w:t>» – 1,32</w:t>
      </w:r>
      <w:r w:rsidRPr="00B16B6D">
        <w:rPr>
          <w:rFonts w:eastAsia="Times New Roman"/>
          <w:spacing w:val="-4"/>
          <w:sz w:val="30"/>
          <w:szCs w:val="30"/>
          <w:lang w:eastAsia="ru-RU"/>
        </w:rPr>
        <w:t>‰</w:t>
      </w:r>
      <w:r w:rsidRPr="00B16B6D">
        <w:rPr>
          <w:rFonts w:eastAsia="Times New Roman"/>
          <w:sz w:val="30"/>
          <w:szCs w:val="30"/>
          <w:lang w:eastAsia="ru-RU"/>
        </w:rPr>
        <w:t>, водитель автомобиля ЗАО «</w:t>
      </w:r>
      <w:proofErr w:type="spellStart"/>
      <w:r w:rsidRPr="00B16B6D">
        <w:rPr>
          <w:rFonts w:eastAsia="Times New Roman"/>
          <w:sz w:val="30"/>
          <w:szCs w:val="30"/>
          <w:lang w:eastAsia="ru-RU"/>
        </w:rPr>
        <w:t>Клевица</w:t>
      </w:r>
      <w:proofErr w:type="spellEnd"/>
      <w:r w:rsidRPr="00B16B6D">
        <w:rPr>
          <w:rFonts w:eastAsia="Times New Roman"/>
          <w:sz w:val="30"/>
          <w:szCs w:val="30"/>
          <w:lang w:eastAsia="ru-RU"/>
        </w:rPr>
        <w:t>» – 1,49</w:t>
      </w:r>
      <w:r w:rsidRPr="00B16B6D">
        <w:rPr>
          <w:rFonts w:eastAsia="Times New Roman"/>
          <w:spacing w:val="-4"/>
          <w:sz w:val="30"/>
          <w:szCs w:val="30"/>
          <w:lang w:eastAsia="ru-RU"/>
        </w:rPr>
        <w:t>‰</w:t>
      </w:r>
      <w:r w:rsidRPr="00B16B6D">
        <w:rPr>
          <w:rFonts w:eastAsia="Times New Roman"/>
          <w:sz w:val="30"/>
          <w:szCs w:val="30"/>
          <w:lang w:eastAsia="ru-RU"/>
        </w:rPr>
        <w:t xml:space="preserve"> Березинского района, </w:t>
      </w:r>
      <w:r w:rsidRPr="00B16B6D">
        <w:rPr>
          <w:rFonts w:eastAsia="Times New Roman"/>
          <w:spacing w:val="-6"/>
          <w:sz w:val="30"/>
          <w:szCs w:val="30"/>
          <w:lang w:eastAsia="ru-RU"/>
        </w:rPr>
        <w:t>работающий по договору подряда с ОАО «Виктория-Агро»</w:t>
      </w:r>
      <w:r w:rsidRPr="00B16B6D">
        <w:rPr>
          <w:rFonts w:eastAsia="Times New Roman"/>
          <w:sz w:val="30"/>
          <w:szCs w:val="30"/>
          <w:lang w:eastAsia="ru-RU"/>
        </w:rPr>
        <w:t xml:space="preserve"> Солигорского района – 1,7</w:t>
      </w:r>
      <w:r w:rsidRPr="00B16B6D">
        <w:rPr>
          <w:rFonts w:eastAsia="Times New Roman"/>
          <w:spacing w:val="-4"/>
          <w:sz w:val="30"/>
          <w:szCs w:val="30"/>
          <w:lang w:eastAsia="ru-RU"/>
        </w:rPr>
        <w:t>‰</w:t>
      </w:r>
      <w:r w:rsidRPr="00B16B6D">
        <w:rPr>
          <w:rFonts w:eastAsia="Times New Roman"/>
          <w:sz w:val="30"/>
          <w:szCs w:val="30"/>
          <w:lang w:eastAsia="ru-RU"/>
        </w:rPr>
        <w:t>);</w:t>
      </w:r>
    </w:p>
    <w:p w14:paraId="446C9F36" w14:textId="77777777" w:rsidR="002A3D8A" w:rsidRPr="00EE0168" w:rsidRDefault="002A3D8A" w:rsidP="002A3D8A">
      <w:pPr>
        <w:widowControl w:val="0"/>
        <w:autoSpaceDE w:val="0"/>
        <w:autoSpaceDN w:val="0"/>
        <w:adjustRightInd w:val="0"/>
        <w:ind w:firstLine="720"/>
        <w:rPr>
          <w:rFonts w:eastAsia="Times New Roman"/>
          <w:spacing w:val="6"/>
          <w:sz w:val="30"/>
          <w:szCs w:val="30"/>
          <w:lang w:eastAsia="ru-RU"/>
        </w:rPr>
      </w:pPr>
      <w:r w:rsidRPr="00B16B6D">
        <w:rPr>
          <w:rFonts w:eastAsia="Times New Roman"/>
          <w:spacing w:val="6"/>
          <w:sz w:val="30"/>
          <w:szCs w:val="30"/>
          <w:lang w:eastAsia="ru-RU"/>
        </w:rPr>
        <w:t>2 человека – работники организаций без ведомственной подчиненности (р</w:t>
      </w:r>
      <w:r w:rsidRPr="00B16B6D">
        <w:rPr>
          <w:rFonts w:eastAsia="Times New Roman"/>
          <w:sz w:val="30"/>
          <w:szCs w:val="30"/>
          <w:lang w:eastAsia="ru-RU"/>
        </w:rPr>
        <w:t>аботающий по гражданско-правовому договору</w:t>
      </w:r>
      <w:r w:rsidRPr="00B16B6D">
        <w:rPr>
          <w:rFonts w:eastAsia="Times New Roman"/>
          <w:sz w:val="30"/>
          <w:szCs w:val="30"/>
          <w:lang w:eastAsia="ru-RU"/>
        </w:rPr>
        <w:br/>
        <w:t>с ООО «</w:t>
      </w:r>
      <w:proofErr w:type="spellStart"/>
      <w:r w:rsidRPr="00B16B6D">
        <w:rPr>
          <w:rFonts w:eastAsia="Times New Roman"/>
          <w:sz w:val="30"/>
          <w:szCs w:val="30"/>
          <w:lang w:eastAsia="ru-RU"/>
        </w:rPr>
        <w:t>БелПромидАгро</w:t>
      </w:r>
      <w:proofErr w:type="spellEnd"/>
      <w:r w:rsidRPr="00B16B6D">
        <w:rPr>
          <w:rFonts w:eastAsia="Times New Roman"/>
          <w:sz w:val="30"/>
          <w:szCs w:val="30"/>
          <w:lang w:eastAsia="ru-RU"/>
        </w:rPr>
        <w:t>» Клецкого района – 2,32</w:t>
      </w:r>
      <w:r w:rsidRPr="00B16B6D">
        <w:rPr>
          <w:rFonts w:eastAsia="Times New Roman"/>
          <w:spacing w:val="-4"/>
          <w:sz w:val="30"/>
          <w:szCs w:val="30"/>
          <w:lang w:eastAsia="ru-RU"/>
        </w:rPr>
        <w:t xml:space="preserve">‰, </w:t>
      </w:r>
      <w:r w:rsidRPr="00B16B6D">
        <w:rPr>
          <w:rFonts w:eastAsia="Times New Roman"/>
          <w:sz w:val="30"/>
          <w:szCs w:val="30"/>
          <w:lang w:eastAsia="ru-RU"/>
        </w:rPr>
        <w:t xml:space="preserve">штукатур </w:t>
      </w:r>
      <w:r w:rsidRPr="00B16B6D">
        <w:rPr>
          <w:rFonts w:eastAsia="Times New Roman"/>
          <w:sz w:val="30"/>
          <w:szCs w:val="30"/>
          <w:lang w:eastAsia="ru-RU"/>
        </w:rPr>
        <w:br/>
        <w:t xml:space="preserve">ООО «ЛЛН строй» Дзержинского района – </w:t>
      </w:r>
      <w:r w:rsidRPr="00B16B6D">
        <w:rPr>
          <w:rFonts w:eastAsia="Times New Roman"/>
          <w:spacing w:val="-6"/>
          <w:sz w:val="30"/>
          <w:szCs w:val="30"/>
          <w:lang w:eastAsia="ru-RU"/>
        </w:rPr>
        <w:t>1,29</w:t>
      </w:r>
      <w:r w:rsidRPr="00B16B6D">
        <w:rPr>
          <w:rFonts w:eastAsia="Times New Roman"/>
          <w:spacing w:val="-4"/>
          <w:sz w:val="30"/>
          <w:szCs w:val="30"/>
          <w:lang w:eastAsia="ru-RU"/>
        </w:rPr>
        <w:t>‰</w:t>
      </w:r>
      <w:r w:rsidRPr="00B16B6D">
        <w:rPr>
          <w:rFonts w:eastAsia="Times New Roman"/>
          <w:sz w:val="30"/>
          <w:szCs w:val="30"/>
          <w:lang w:eastAsia="ru-RU"/>
        </w:rPr>
        <w:t>).</w:t>
      </w:r>
    </w:p>
    <w:p w14:paraId="57B01C27" w14:textId="77777777" w:rsidR="002A3D8A" w:rsidRPr="00A82740" w:rsidRDefault="002A3D8A" w:rsidP="002A3D8A">
      <w:pPr>
        <w:widowControl w:val="0"/>
        <w:autoSpaceDE w:val="0"/>
        <w:autoSpaceDN w:val="0"/>
        <w:adjustRightInd w:val="0"/>
        <w:rPr>
          <w:noProof/>
          <w:lang w:eastAsia="ru-RU"/>
        </w:rPr>
      </w:pPr>
      <w:r w:rsidRPr="00A82740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29E2D96" wp14:editId="5B975B5C">
            <wp:simplePos x="0" y="0"/>
            <wp:positionH relativeFrom="column">
              <wp:posOffset>1072817</wp:posOffset>
            </wp:positionH>
            <wp:positionV relativeFrom="paragraph">
              <wp:posOffset>194310</wp:posOffset>
            </wp:positionV>
            <wp:extent cx="4963886" cy="2680305"/>
            <wp:effectExtent l="0" t="0" r="8255" b="0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2740">
        <w:rPr>
          <w:noProof/>
          <w:lang w:eastAsia="ru-RU"/>
        </w:rPr>
        <w:drawing>
          <wp:inline distT="0" distB="0" distL="0" distR="0" wp14:anchorId="1077C91C" wp14:editId="788B93E6">
            <wp:extent cx="6134705" cy="2491619"/>
            <wp:effectExtent l="0" t="0" r="0" b="444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F614AD4" w14:textId="77777777" w:rsidR="00B16B6D" w:rsidRPr="0020781E" w:rsidRDefault="00B16B6D" w:rsidP="00B16B6D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lastRenderedPageBreak/>
        <w:t>Средний возраст погибших составил 43 года, потерпевших, получивших тяжелые производственные травмы, – 45 лет.</w:t>
      </w:r>
    </w:p>
    <w:p w14:paraId="35F55241" w14:textId="7A0BDF25" w:rsidR="00B16B6D" w:rsidRPr="0020781E" w:rsidRDefault="00B16B6D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 xml:space="preserve">Наибольший удельный вес среди смертельно травмированных занимают работники в возрастном диапазоне от 30 до 39 лет, среди потерпевших, получивших тяжелые производственные травмы, – </w:t>
      </w:r>
      <w:r w:rsidRPr="0020781E">
        <w:rPr>
          <w:sz w:val="30"/>
          <w:szCs w:val="30"/>
        </w:rPr>
        <w:br/>
        <w:t>в возрастном диапазоне от 40 до 49 лет.</w:t>
      </w:r>
    </w:p>
    <w:p w14:paraId="1A34E295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 xml:space="preserve">По результатам завершенных специальных расследований несчастных случаев на производстве, приведших к гибели и </w:t>
      </w:r>
      <w:proofErr w:type="gramStart"/>
      <w:r w:rsidRPr="0020781E">
        <w:rPr>
          <w:sz w:val="30"/>
          <w:szCs w:val="30"/>
        </w:rPr>
        <w:t>тяжелому</w:t>
      </w:r>
      <w:proofErr w:type="gramEnd"/>
      <w:r w:rsidRPr="0020781E">
        <w:rPr>
          <w:sz w:val="30"/>
          <w:szCs w:val="30"/>
        </w:rPr>
        <w:t xml:space="preserve"> </w:t>
      </w:r>
      <w:proofErr w:type="spellStart"/>
      <w:r w:rsidRPr="0020781E">
        <w:rPr>
          <w:sz w:val="30"/>
          <w:szCs w:val="30"/>
        </w:rPr>
        <w:t>травмированию</w:t>
      </w:r>
      <w:proofErr w:type="spellEnd"/>
      <w:r w:rsidRPr="0020781E">
        <w:rPr>
          <w:sz w:val="30"/>
          <w:szCs w:val="30"/>
        </w:rPr>
        <w:t xml:space="preserve"> работников, наиболее частыми причинами несчастных случаев явились:</w:t>
      </w:r>
    </w:p>
    <w:p w14:paraId="79E51C82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>нарушение потерпевшим требований безопасности (25,2%);</w:t>
      </w:r>
    </w:p>
    <w:p w14:paraId="658391C6" w14:textId="77777777" w:rsidR="002A3D8A" w:rsidRPr="00A82740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>неудовлетворительная организация производства работ (23,6%);</w:t>
      </w:r>
    </w:p>
    <w:p w14:paraId="037C3E03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>личная неосторожность потерпевших (13,0%);</w:t>
      </w:r>
    </w:p>
    <w:p w14:paraId="5063ADD7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>нарушение порядка привлечения потерпевшего к выполнению работ (13,0%).</w:t>
      </w:r>
    </w:p>
    <w:p w14:paraId="1B10E627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>Причинами несчастных случаев приведшим к несчастным случаям на производстве с тяжелыми последствиями, также явились:</w:t>
      </w:r>
    </w:p>
    <w:p w14:paraId="725A1FDC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 xml:space="preserve">необеспечение технологического процесса безопасности </w:t>
      </w:r>
      <w:proofErr w:type="gramStart"/>
      <w:r w:rsidRPr="0020781E">
        <w:rPr>
          <w:sz w:val="30"/>
          <w:szCs w:val="30"/>
        </w:rPr>
        <w:t>работающих</w:t>
      </w:r>
      <w:proofErr w:type="gramEnd"/>
      <w:r w:rsidRPr="0020781E">
        <w:rPr>
          <w:sz w:val="30"/>
          <w:szCs w:val="30"/>
        </w:rPr>
        <w:t xml:space="preserve"> (8,9%);</w:t>
      </w:r>
    </w:p>
    <w:p w14:paraId="068535E2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>нарушение другим работником требований безопасности (5,7%);</w:t>
      </w:r>
    </w:p>
    <w:p w14:paraId="3F70D56D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>нарушение требований безопасности при эксплуатации машин, механизмов, оборудования, оснастки, инструмента, транспортных средств (3,3%);</w:t>
      </w:r>
    </w:p>
    <w:p w14:paraId="66B88485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>необеспечение потерпевшего средствами индивидуальной защиты (3,3%);</w:t>
      </w:r>
    </w:p>
    <w:p w14:paraId="4FC0DEEC" w14:textId="77777777" w:rsidR="002A3D8A" w:rsidRPr="00A82740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>прочие причины (4,1%).</w:t>
      </w:r>
    </w:p>
    <w:p w14:paraId="4889BD8C" w14:textId="77777777" w:rsidR="002A3D8A" w:rsidRPr="00A82740" w:rsidRDefault="002A3D8A" w:rsidP="002A3D8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 w:rsidRPr="00A82740">
        <w:rPr>
          <w:noProof/>
          <w:sz w:val="30"/>
          <w:szCs w:val="30"/>
          <w:lang w:eastAsia="ru-RU"/>
        </w:rPr>
        <w:drawing>
          <wp:inline distT="0" distB="0" distL="0" distR="0" wp14:anchorId="45AD6001" wp14:editId="4D2AF8FB">
            <wp:extent cx="6125029" cy="3517295"/>
            <wp:effectExtent l="0" t="0" r="0" b="0"/>
            <wp:docPr id="1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7398677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lastRenderedPageBreak/>
        <w:t>Анализ результатов завершенных специальных расследований несчастных случаев с тяжелыми последствиями показывает, что:</w:t>
      </w:r>
    </w:p>
    <w:p w14:paraId="24E85E92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>в 27,3% случаев виновных лиц не усматривается;</w:t>
      </w:r>
    </w:p>
    <w:p w14:paraId="0180CAA1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>по вине самого потерпевшего произошло 25,8% случаев;</w:t>
      </w:r>
    </w:p>
    <w:p w14:paraId="44EA2FD2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 xml:space="preserve">исключительно по вине нанимателя (работодателя) – </w:t>
      </w:r>
      <w:r w:rsidRPr="0020781E">
        <w:rPr>
          <w:sz w:val="30"/>
          <w:szCs w:val="30"/>
        </w:rPr>
        <w:br/>
        <w:t>24,2% случаев;</w:t>
      </w:r>
    </w:p>
    <w:p w14:paraId="67396102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>наличие смешанной ответственности нанимателя и потерпевшего установлено в 12,1% случаев;</w:t>
      </w:r>
    </w:p>
    <w:p w14:paraId="1F4B673D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>наличие смешанной ответственности потерпевшего и работника нанимателя, не являющегося должностным лицом, – в 4,6% случаев;</w:t>
      </w:r>
    </w:p>
    <w:p w14:paraId="2AC45D03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>по вине другого работника, не являющегося должностным лицом, произошло 3,0% случаев;</w:t>
      </w:r>
    </w:p>
    <w:p w14:paraId="4A310B5D" w14:textId="77777777" w:rsidR="002A3D8A" w:rsidRPr="0020781E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>по вине работника другой организации, не являющегося должностным лицом, – 1,5% случаев;</w:t>
      </w:r>
    </w:p>
    <w:p w14:paraId="568DCF5E" w14:textId="77777777" w:rsidR="002A3D8A" w:rsidRPr="00A82740" w:rsidRDefault="002A3D8A" w:rsidP="002A3D8A">
      <w:pPr>
        <w:widowControl w:val="0"/>
        <w:autoSpaceDE w:val="0"/>
        <w:autoSpaceDN w:val="0"/>
        <w:adjustRightInd w:val="0"/>
        <w:ind w:firstLine="720"/>
        <w:rPr>
          <w:sz w:val="30"/>
          <w:szCs w:val="30"/>
        </w:rPr>
      </w:pPr>
      <w:r w:rsidRPr="0020781E">
        <w:rPr>
          <w:sz w:val="30"/>
          <w:szCs w:val="30"/>
        </w:rPr>
        <w:t xml:space="preserve">наличие смешанной ответственности нанимателя, потерпевшего </w:t>
      </w:r>
      <w:r w:rsidRPr="0020781E">
        <w:rPr>
          <w:sz w:val="30"/>
          <w:szCs w:val="30"/>
        </w:rPr>
        <w:br/>
        <w:t xml:space="preserve">и другого работника, не являющегося должностным лицом, установлено </w:t>
      </w:r>
      <w:r w:rsidRPr="0020781E">
        <w:rPr>
          <w:sz w:val="30"/>
          <w:szCs w:val="30"/>
        </w:rPr>
        <w:br/>
        <w:t>в 1,5% случаев.</w:t>
      </w:r>
    </w:p>
    <w:p w14:paraId="19592829" w14:textId="77777777" w:rsidR="002A3D8A" w:rsidRPr="00A82740" w:rsidRDefault="002A3D8A" w:rsidP="002A3D8A">
      <w:pPr>
        <w:widowControl w:val="0"/>
        <w:autoSpaceDE w:val="0"/>
        <w:autoSpaceDN w:val="0"/>
        <w:adjustRightInd w:val="0"/>
        <w:rPr>
          <w:sz w:val="30"/>
          <w:szCs w:val="30"/>
        </w:rPr>
      </w:pPr>
      <w:r w:rsidRPr="00A82740">
        <w:rPr>
          <w:noProof/>
          <w:sz w:val="30"/>
          <w:szCs w:val="30"/>
          <w:lang w:eastAsia="ru-RU"/>
        </w:rPr>
        <w:drawing>
          <wp:inline distT="0" distB="0" distL="0" distR="0" wp14:anchorId="31AE5DFC" wp14:editId="2D8697F2">
            <wp:extent cx="6115353" cy="4015619"/>
            <wp:effectExtent l="0" t="0" r="0" b="4445"/>
            <wp:docPr id="20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0C666CA9" w14:textId="77777777" w:rsidR="002A3D8A" w:rsidRPr="00A82740" w:rsidRDefault="002A3D8A" w:rsidP="002A3D8A">
      <w:pPr>
        <w:widowControl w:val="0"/>
        <w:autoSpaceDE w:val="0"/>
        <w:autoSpaceDN w:val="0"/>
        <w:adjustRightInd w:val="0"/>
        <w:spacing w:line="480" w:lineRule="exact"/>
        <w:ind w:firstLine="720"/>
        <w:rPr>
          <w:sz w:val="30"/>
          <w:szCs w:val="30"/>
        </w:rPr>
      </w:pPr>
    </w:p>
    <w:p w14:paraId="506358F9" w14:textId="77777777" w:rsidR="002A3D8A" w:rsidRPr="00A82740" w:rsidRDefault="002A3D8A" w:rsidP="002A3D8A">
      <w:pPr>
        <w:spacing w:line="280" w:lineRule="exact"/>
        <w:ind w:right="4253"/>
        <w:rPr>
          <w:sz w:val="30"/>
          <w:szCs w:val="30"/>
        </w:rPr>
      </w:pPr>
      <w:r w:rsidRPr="00A82740">
        <w:rPr>
          <w:sz w:val="30"/>
          <w:szCs w:val="30"/>
        </w:rPr>
        <w:t>Управление государственной экспертизы условий</w:t>
      </w:r>
      <w:bookmarkStart w:id="0" w:name="_GoBack"/>
      <w:bookmarkEnd w:id="0"/>
      <w:r w:rsidRPr="00A82740">
        <w:rPr>
          <w:sz w:val="30"/>
          <w:szCs w:val="30"/>
        </w:rPr>
        <w:t xml:space="preserve"> труда и охраны труда комитета по труду, занятости и социальной защите Минского облисполкома</w:t>
      </w:r>
    </w:p>
    <w:p w14:paraId="0E593089" w14:textId="59FC4E0E" w:rsidR="002A3D8A" w:rsidRDefault="002A3D8A" w:rsidP="002A3D8A">
      <w:pPr>
        <w:ind w:right="5103"/>
        <w:rPr>
          <w:sz w:val="30"/>
          <w:szCs w:val="30"/>
        </w:rPr>
      </w:pPr>
      <w:r w:rsidRPr="00A82740">
        <w:rPr>
          <w:sz w:val="30"/>
          <w:szCs w:val="30"/>
        </w:rPr>
        <w:t>1</w:t>
      </w:r>
      <w:r w:rsidR="0020781E">
        <w:rPr>
          <w:sz w:val="30"/>
          <w:szCs w:val="30"/>
        </w:rPr>
        <w:t>4</w:t>
      </w:r>
      <w:r w:rsidRPr="00A82740">
        <w:rPr>
          <w:sz w:val="30"/>
          <w:szCs w:val="30"/>
        </w:rPr>
        <w:t>.0</w:t>
      </w:r>
      <w:r w:rsidR="0020781E">
        <w:rPr>
          <w:sz w:val="30"/>
          <w:szCs w:val="30"/>
        </w:rPr>
        <w:t>7</w:t>
      </w:r>
      <w:r w:rsidRPr="00A82740">
        <w:rPr>
          <w:sz w:val="30"/>
          <w:szCs w:val="30"/>
        </w:rPr>
        <w:t>.2026</w:t>
      </w:r>
    </w:p>
    <w:p w14:paraId="0BB2EAA7" w14:textId="644B533E" w:rsidR="00414999" w:rsidRDefault="00414999" w:rsidP="002A3D8A">
      <w:pPr>
        <w:ind w:firstLine="709"/>
        <w:rPr>
          <w:sz w:val="30"/>
          <w:szCs w:val="30"/>
        </w:rPr>
      </w:pPr>
    </w:p>
    <w:sectPr w:rsidR="00414999" w:rsidSect="00E10000">
      <w:headerReference w:type="default" r:id="rId25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64724" w14:textId="77777777" w:rsidR="00A60735" w:rsidRDefault="00A60735" w:rsidP="004C441E">
      <w:r>
        <w:separator/>
      </w:r>
    </w:p>
  </w:endnote>
  <w:endnote w:type="continuationSeparator" w:id="0">
    <w:p w14:paraId="191ED3BC" w14:textId="77777777" w:rsidR="00A60735" w:rsidRDefault="00A60735" w:rsidP="004C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636D5" w14:textId="77777777" w:rsidR="00A60735" w:rsidRDefault="00A60735" w:rsidP="004C441E">
      <w:r>
        <w:separator/>
      </w:r>
    </w:p>
  </w:footnote>
  <w:footnote w:type="continuationSeparator" w:id="0">
    <w:p w14:paraId="3A2682F2" w14:textId="77777777" w:rsidR="00A60735" w:rsidRDefault="00A60735" w:rsidP="004C4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46035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42A3B72" w14:textId="77777777" w:rsidR="000B3864" w:rsidRPr="004C441E" w:rsidRDefault="000B3864">
        <w:pPr>
          <w:pStyle w:val="a5"/>
          <w:jc w:val="center"/>
          <w:rPr>
            <w:sz w:val="28"/>
            <w:szCs w:val="28"/>
          </w:rPr>
        </w:pPr>
        <w:r w:rsidRPr="004C441E">
          <w:rPr>
            <w:sz w:val="28"/>
            <w:szCs w:val="28"/>
          </w:rPr>
          <w:fldChar w:fldCharType="begin"/>
        </w:r>
        <w:r w:rsidRPr="004C441E">
          <w:rPr>
            <w:sz w:val="28"/>
            <w:szCs w:val="28"/>
          </w:rPr>
          <w:instrText>PAGE   \* MERGEFORMAT</w:instrText>
        </w:r>
        <w:r w:rsidRPr="004C441E">
          <w:rPr>
            <w:sz w:val="28"/>
            <w:szCs w:val="28"/>
          </w:rPr>
          <w:fldChar w:fldCharType="separate"/>
        </w:r>
        <w:r w:rsidR="00924B96">
          <w:rPr>
            <w:noProof/>
            <w:sz w:val="28"/>
            <w:szCs w:val="28"/>
          </w:rPr>
          <w:t>10</w:t>
        </w:r>
        <w:r w:rsidRPr="004C441E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proofState w:spelling="clean" w:grammar="clean"/>
  <w:defaultTabStop w:val="709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D5"/>
    <w:rsid w:val="00000D3F"/>
    <w:rsid w:val="00001016"/>
    <w:rsid w:val="00001DCF"/>
    <w:rsid w:val="00002661"/>
    <w:rsid w:val="0000400A"/>
    <w:rsid w:val="00005094"/>
    <w:rsid w:val="00005122"/>
    <w:rsid w:val="00005AC5"/>
    <w:rsid w:val="00005C5F"/>
    <w:rsid w:val="00005C66"/>
    <w:rsid w:val="000064AE"/>
    <w:rsid w:val="00006753"/>
    <w:rsid w:val="000068AA"/>
    <w:rsid w:val="000069DF"/>
    <w:rsid w:val="00006DB6"/>
    <w:rsid w:val="0000783B"/>
    <w:rsid w:val="000105E9"/>
    <w:rsid w:val="0001127D"/>
    <w:rsid w:val="00011F36"/>
    <w:rsid w:val="0001205B"/>
    <w:rsid w:val="00012E97"/>
    <w:rsid w:val="00014812"/>
    <w:rsid w:val="000159C6"/>
    <w:rsid w:val="00015B96"/>
    <w:rsid w:val="00015F57"/>
    <w:rsid w:val="00016479"/>
    <w:rsid w:val="0001750B"/>
    <w:rsid w:val="00017C47"/>
    <w:rsid w:val="0002031F"/>
    <w:rsid w:val="000206E2"/>
    <w:rsid w:val="00021C26"/>
    <w:rsid w:val="000225E7"/>
    <w:rsid w:val="00022B6D"/>
    <w:rsid w:val="000232B6"/>
    <w:rsid w:val="000238F7"/>
    <w:rsid w:val="00023C94"/>
    <w:rsid w:val="00023DE4"/>
    <w:rsid w:val="000241AB"/>
    <w:rsid w:val="000252C9"/>
    <w:rsid w:val="00025835"/>
    <w:rsid w:val="000260EB"/>
    <w:rsid w:val="00026357"/>
    <w:rsid w:val="00026687"/>
    <w:rsid w:val="00026DA6"/>
    <w:rsid w:val="000279CB"/>
    <w:rsid w:val="0003030B"/>
    <w:rsid w:val="000303EF"/>
    <w:rsid w:val="00030D07"/>
    <w:rsid w:val="000329CB"/>
    <w:rsid w:val="000329D2"/>
    <w:rsid w:val="000330A4"/>
    <w:rsid w:val="0003361A"/>
    <w:rsid w:val="0003372E"/>
    <w:rsid w:val="000338B8"/>
    <w:rsid w:val="000338C4"/>
    <w:rsid w:val="00033C3C"/>
    <w:rsid w:val="00034DBA"/>
    <w:rsid w:val="000352EB"/>
    <w:rsid w:val="0003569E"/>
    <w:rsid w:val="00037095"/>
    <w:rsid w:val="000376A7"/>
    <w:rsid w:val="00040888"/>
    <w:rsid w:val="00040AFE"/>
    <w:rsid w:val="0004144F"/>
    <w:rsid w:val="00041E5C"/>
    <w:rsid w:val="00041FFD"/>
    <w:rsid w:val="00042CE6"/>
    <w:rsid w:val="00042E86"/>
    <w:rsid w:val="0004313F"/>
    <w:rsid w:val="00043CDC"/>
    <w:rsid w:val="000440CF"/>
    <w:rsid w:val="000457A2"/>
    <w:rsid w:val="00045A65"/>
    <w:rsid w:val="00045E94"/>
    <w:rsid w:val="000465EC"/>
    <w:rsid w:val="000505DD"/>
    <w:rsid w:val="00050B69"/>
    <w:rsid w:val="00050CC8"/>
    <w:rsid w:val="0005170B"/>
    <w:rsid w:val="00052039"/>
    <w:rsid w:val="00052CDF"/>
    <w:rsid w:val="00054626"/>
    <w:rsid w:val="00054D5D"/>
    <w:rsid w:val="00055181"/>
    <w:rsid w:val="0005640F"/>
    <w:rsid w:val="000568AC"/>
    <w:rsid w:val="00056F98"/>
    <w:rsid w:val="00056FDF"/>
    <w:rsid w:val="00060F2D"/>
    <w:rsid w:val="000611B1"/>
    <w:rsid w:val="000619DE"/>
    <w:rsid w:val="0006240D"/>
    <w:rsid w:val="0006245A"/>
    <w:rsid w:val="00062954"/>
    <w:rsid w:val="00062A51"/>
    <w:rsid w:val="00063B06"/>
    <w:rsid w:val="00064217"/>
    <w:rsid w:val="00064761"/>
    <w:rsid w:val="00064ED9"/>
    <w:rsid w:val="00065DDB"/>
    <w:rsid w:val="00065FF7"/>
    <w:rsid w:val="00066431"/>
    <w:rsid w:val="00066D36"/>
    <w:rsid w:val="0007040E"/>
    <w:rsid w:val="00071084"/>
    <w:rsid w:val="000711DB"/>
    <w:rsid w:val="00072253"/>
    <w:rsid w:val="0007277C"/>
    <w:rsid w:val="000735CC"/>
    <w:rsid w:val="00074FD7"/>
    <w:rsid w:val="00075C8F"/>
    <w:rsid w:val="00077AC8"/>
    <w:rsid w:val="00077C1F"/>
    <w:rsid w:val="00080485"/>
    <w:rsid w:val="00080B82"/>
    <w:rsid w:val="000811E9"/>
    <w:rsid w:val="0008121E"/>
    <w:rsid w:val="00081605"/>
    <w:rsid w:val="00081655"/>
    <w:rsid w:val="00081A66"/>
    <w:rsid w:val="00082369"/>
    <w:rsid w:val="00083048"/>
    <w:rsid w:val="00083136"/>
    <w:rsid w:val="000832B1"/>
    <w:rsid w:val="00083384"/>
    <w:rsid w:val="00083FD9"/>
    <w:rsid w:val="00084E4D"/>
    <w:rsid w:val="00085CDD"/>
    <w:rsid w:val="00085E44"/>
    <w:rsid w:val="000868E4"/>
    <w:rsid w:val="00087011"/>
    <w:rsid w:val="00087027"/>
    <w:rsid w:val="00087C6A"/>
    <w:rsid w:val="00090B62"/>
    <w:rsid w:val="0009114B"/>
    <w:rsid w:val="0009128A"/>
    <w:rsid w:val="000913C6"/>
    <w:rsid w:val="00091AB0"/>
    <w:rsid w:val="000934CD"/>
    <w:rsid w:val="00094E66"/>
    <w:rsid w:val="0009514B"/>
    <w:rsid w:val="00095301"/>
    <w:rsid w:val="000963E9"/>
    <w:rsid w:val="00096656"/>
    <w:rsid w:val="00096DCA"/>
    <w:rsid w:val="00097C6F"/>
    <w:rsid w:val="00097D10"/>
    <w:rsid w:val="000A04A3"/>
    <w:rsid w:val="000A063F"/>
    <w:rsid w:val="000A0A2D"/>
    <w:rsid w:val="000A0AD0"/>
    <w:rsid w:val="000A1564"/>
    <w:rsid w:val="000A1AB3"/>
    <w:rsid w:val="000A29FE"/>
    <w:rsid w:val="000A39B7"/>
    <w:rsid w:val="000A4A69"/>
    <w:rsid w:val="000A59BF"/>
    <w:rsid w:val="000A7B2C"/>
    <w:rsid w:val="000B011E"/>
    <w:rsid w:val="000B0A74"/>
    <w:rsid w:val="000B1DE4"/>
    <w:rsid w:val="000B2C31"/>
    <w:rsid w:val="000B3864"/>
    <w:rsid w:val="000B3D76"/>
    <w:rsid w:val="000B66E1"/>
    <w:rsid w:val="000B757C"/>
    <w:rsid w:val="000C04FD"/>
    <w:rsid w:val="000C084D"/>
    <w:rsid w:val="000C0B05"/>
    <w:rsid w:val="000C16BB"/>
    <w:rsid w:val="000C1ACB"/>
    <w:rsid w:val="000C25C8"/>
    <w:rsid w:val="000C350F"/>
    <w:rsid w:val="000C3A9A"/>
    <w:rsid w:val="000C476D"/>
    <w:rsid w:val="000C51C2"/>
    <w:rsid w:val="000C5E43"/>
    <w:rsid w:val="000C61F0"/>
    <w:rsid w:val="000C6755"/>
    <w:rsid w:val="000C6DCF"/>
    <w:rsid w:val="000C73BB"/>
    <w:rsid w:val="000D0923"/>
    <w:rsid w:val="000D0AC7"/>
    <w:rsid w:val="000D0CD9"/>
    <w:rsid w:val="000D0DCC"/>
    <w:rsid w:val="000D18FA"/>
    <w:rsid w:val="000D2927"/>
    <w:rsid w:val="000D2CA7"/>
    <w:rsid w:val="000D3241"/>
    <w:rsid w:val="000D3523"/>
    <w:rsid w:val="000D357C"/>
    <w:rsid w:val="000D4B99"/>
    <w:rsid w:val="000D4DB4"/>
    <w:rsid w:val="000D54A8"/>
    <w:rsid w:val="000D6351"/>
    <w:rsid w:val="000E00DF"/>
    <w:rsid w:val="000E090F"/>
    <w:rsid w:val="000E0A03"/>
    <w:rsid w:val="000E0D7F"/>
    <w:rsid w:val="000E0EFA"/>
    <w:rsid w:val="000E1480"/>
    <w:rsid w:val="000E17B3"/>
    <w:rsid w:val="000E1918"/>
    <w:rsid w:val="000E21CB"/>
    <w:rsid w:val="000E4EB8"/>
    <w:rsid w:val="000E6AB8"/>
    <w:rsid w:val="000E7DB8"/>
    <w:rsid w:val="000E7E24"/>
    <w:rsid w:val="000F02D3"/>
    <w:rsid w:val="000F0FFE"/>
    <w:rsid w:val="000F2B91"/>
    <w:rsid w:val="000F2FF2"/>
    <w:rsid w:val="000F31B8"/>
    <w:rsid w:val="000F3204"/>
    <w:rsid w:val="000F3A72"/>
    <w:rsid w:val="000F54E1"/>
    <w:rsid w:val="000F6582"/>
    <w:rsid w:val="000F6587"/>
    <w:rsid w:val="000F6D60"/>
    <w:rsid w:val="000F731F"/>
    <w:rsid w:val="000F7CBA"/>
    <w:rsid w:val="00100868"/>
    <w:rsid w:val="00100A29"/>
    <w:rsid w:val="00101782"/>
    <w:rsid w:val="00101B32"/>
    <w:rsid w:val="00101C99"/>
    <w:rsid w:val="00101F16"/>
    <w:rsid w:val="001022ED"/>
    <w:rsid w:val="001023F4"/>
    <w:rsid w:val="001025E9"/>
    <w:rsid w:val="00102AB4"/>
    <w:rsid w:val="00102FC7"/>
    <w:rsid w:val="001030EF"/>
    <w:rsid w:val="001033F7"/>
    <w:rsid w:val="001039BB"/>
    <w:rsid w:val="00103EB6"/>
    <w:rsid w:val="00104165"/>
    <w:rsid w:val="0010438A"/>
    <w:rsid w:val="001045EC"/>
    <w:rsid w:val="00104A9D"/>
    <w:rsid w:val="00105232"/>
    <w:rsid w:val="00105860"/>
    <w:rsid w:val="00106D07"/>
    <w:rsid w:val="001074A8"/>
    <w:rsid w:val="001100F9"/>
    <w:rsid w:val="001106E9"/>
    <w:rsid w:val="00111EBA"/>
    <w:rsid w:val="00111F43"/>
    <w:rsid w:val="0011204B"/>
    <w:rsid w:val="00112699"/>
    <w:rsid w:val="00113840"/>
    <w:rsid w:val="0011463F"/>
    <w:rsid w:val="0011561E"/>
    <w:rsid w:val="00117DE7"/>
    <w:rsid w:val="00117F78"/>
    <w:rsid w:val="00117FE6"/>
    <w:rsid w:val="00123853"/>
    <w:rsid w:val="00123954"/>
    <w:rsid w:val="00124210"/>
    <w:rsid w:val="00124359"/>
    <w:rsid w:val="00124AD8"/>
    <w:rsid w:val="00125FAA"/>
    <w:rsid w:val="001262F5"/>
    <w:rsid w:val="00126559"/>
    <w:rsid w:val="00126B9D"/>
    <w:rsid w:val="00127E92"/>
    <w:rsid w:val="0013028A"/>
    <w:rsid w:val="001310CC"/>
    <w:rsid w:val="0013165C"/>
    <w:rsid w:val="00132D0A"/>
    <w:rsid w:val="00134128"/>
    <w:rsid w:val="001345D5"/>
    <w:rsid w:val="001347C5"/>
    <w:rsid w:val="00135582"/>
    <w:rsid w:val="00135871"/>
    <w:rsid w:val="00135930"/>
    <w:rsid w:val="001359C8"/>
    <w:rsid w:val="001366B7"/>
    <w:rsid w:val="001366E0"/>
    <w:rsid w:val="001371C8"/>
    <w:rsid w:val="001372D5"/>
    <w:rsid w:val="00137A5F"/>
    <w:rsid w:val="001405F7"/>
    <w:rsid w:val="00140A06"/>
    <w:rsid w:val="0014201C"/>
    <w:rsid w:val="0014203B"/>
    <w:rsid w:val="001428D0"/>
    <w:rsid w:val="00143129"/>
    <w:rsid w:val="00143221"/>
    <w:rsid w:val="001435D3"/>
    <w:rsid w:val="00143A11"/>
    <w:rsid w:val="00143BC3"/>
    <w:rsid w:val="00144DE7"/>
    <w:rsid w:val="00145E31"/>
    <w:rsid w:val="0014626B"/>
    <w:rsid w:val="00146B74"/>
    <w:rsid w:val="00146DE0"/>
    <w:rsid w:val="00147A82"/>
    <w:rsid w:val="00150BB6"/>
    <w:rsid w:val="0015101E"/>
    <w:rsid w:val="0015200D"/>
    <w:rsid w:val="00152342"/>
    <w:rsid w:val="00153406"/>
    <w:rsid w:val="00154003"/>
    <w:rsid w:val="001540BE"/>
    <w:rsid w:val="0015571A"/>
    <w:rsid w:val="00155AA6"/>
    <w:rsid w:val="00156919"/>
    <w:rsid w:val="001570FF"/>
    <w:rsid w:val="00157129"/>
    <w:rsid w:val="00157674"/>
    <w:rsid w:val="00157D54"/>
    <w:rsid w:val="001604A3"/>
    <w:rsid w:val="001604DB"/>
    <w:rsid w:val="00160527"/>
    <w:rsid w:val="001640BC"/>
    <w:rsid w:val="00164551"/>
    <w:rsid w:val="00164C6D"/>
    <w:rsid w:val="00165371"/>
    <w:rsid w:val="00165808"/>
    <w:rsid w:val="00165C91"/>
    <w:rsid w:val="00166275"/>
    <w:rsid w:val="00166A1C"/>
    <w:rsid w:val="00166DCC"/>
    <w:rsid w:val="00167D48"/>
    <w:rsid w:val="00171113"/>
    <w:rsid w:val="0017152E"/>
    <w:rsid w:val="001717EA"/>
    <w:rsid w:val="00172333"/>
    <w:rsid w:val="00172C78"/>
    <w:rsid w:val="00172E89"/>
    <w:rsid w:val="001731A4"/>
    <w:rsid w:val="0017357B"/>
    <w:rsid w:val="00174D7E"/>
    <w:rsid w:val="001751A8"/>
    <w:rsid w:val="00175892"/>
    <w:rsid w:val="0017608D"/>
    <w:rsid w:val="00176EF8"/>
    <w:rsid w:val="00180859"/>
    <w:rsid w:val="00180E71"/>
    <w:rsid w:val="00181007"/>
    <w:rsid w:val="001813EA"/>
    <w:rsid w:val="001814FE"/>
    <w:rsid w:val="00181E7C"/>
    <w:rsid w:val="00182555"/>
    <w:rsid w:val="00182A5D"/>
    <w:rsid w:val="00183505"/>
    <w:rsid w:val="00183ECB"/>
    <w:rsid w:val="001854E8"/>
    <w:rsid w:val="00185863"/>
    <w:rsid w:val="001877F1"/>
    <w:rsid w:val="001879E2"/>
    <w:rsid w:val="001910E9"/>
    <w:rsid w:val="001915DF"/>
    <w:rsid w:val="00191969"/>
    <w:rsid w:val="00192991"/>
    <w:rsid w:val="00193083"/>
    <w:rsid w:val="00193388"/>
    <w:rsid w:val="001934BA"/>
    <w:rsid w:val="001936A9"/>
    <w:rsid w:val="00193FB9"/>
    <w:rsid w:val="001943C0"/>
    <w:rsid w:val="00195226"/>
    <w:rsid w:val="00195897"/>
    <w:rsid w:val="00195FC1"/>
    <w:rsid w:val="00196C3A"/>
    <w:rsid w:val="001970EE"/>
    <w:rsid w:val="001A0EC5"/>
    <w:rsid w:val="001A11B9"/>
    <w:rsid w:val="001A14F9"/>
    <w:rsid w:val="001A2015"/>
    <w:rsid w:val="001A3366"/>
    <w:rsid w:val="001A4B73"/>
    <w:rsid w:val="001A4F27"/>
    <w:rsid w:val="001A55C9"/>
    <w:rsid w:val="001A6122"/>
    <w:rsid w:val="001A636B"/>
    <w:rsid w:val="001B0B5D"/>
    <w:rsid w:val="001B1B56"/>
    <w:rsid w:val="001B1FF5"/>
    <w:rsid w:val="001B23CF"/>
    <w:rsid w:val="001B2639"/>
    <w:rsid w:val="001B2D82"/>
    <w:rsid w:val="001B3907"/>
    <w:rsid w:val="001B3B03"/>
    <w:rsid w:val="001B3B53"/>
    <w:rsid w:val="001B443C"/>
    <w:rsid w:val="001B4CDB"/>
    <w:rsid w:val="001B4DDE"/>
    <w:rsid w:val="001B64B4"/>
    <w:rsid w:val="001B6F26"/>
    <w:rsid w:val="001B72D4"/>
    <w:rsid w:val="001C09E1"/>
    <w:rsid w:val="001C0E94"/>
    <w:rsid w:val="001C1310"/>
    <w:rsid w:val="001C1E60"/>
    <w:rsid w:val="001C21F8"/>
    <w:rsid w:val="001C2786"/>
    <w:rsid w:val="001C2E02"/>
    <w:rsid w:val="001C3483"/>
    <w:rsid w:val="001C49AB"/>
    <w:rsid w:val="001C49C9"/>
    <w:rsid w:val="001C508B"/>
    <w:rsid w:val="001C67AA"/>
    <w:rsid w:val="001C7631"/>
    <w:rsid w:val="001C76D6"/>
    <w:rsid w:val="001D04C0"/>
    <w:rsid w:val="001D1137"/>
    <w:rsid w:val="001D1553"/>
    <w:rsid w:val="001D17F3"/>
    <w:rsid w:val="001D1BEF"/>
    <w:rsid w:val="001D20C9"/>
    <w:rsid w:val="001D223F"/>
    <w:rsid w:val="001D2BA1"/>
    <w:rsid w:val="001D6762"/>
    <w:rsid w:val="001E02AA"/>
    <w:rsid w:val="001E062C"/>
    <w:rsid w:val="001E07AF"/>
    <w:rsid w:val="001E0C75"/>
    <w:rsid w:val="001E11B2"/>
    <w:rsid w:val="001E25D9"/>
    <w:rsid w:val="001E289C"/>
    <w:rsid w:val="001E2F15"/>
    <w:rsid w:val="001E2FBD"/>
    <w:rsid w:val="001E3EB9"/>
    <w:rsid w:val="001E4191"/>
    <w:rsid w:val="001E4196"/>
    <w:rsid w:val="001E41F7"/>
    <w:rsid w:val="001E4513"/>
    <w:rsid w:val="001E4A51"/>
    <w:rsid w:val="001E4C24"/>
    <w:rsid w:val="001E4F79"/>
    <w:rsid w:val="001E5B21"/>
    <w:rsid w:val="001E6054"/>
    <w:rsid w:val="001E6A37"/>
    <w:rsid w:val="001E6AE3"/>
    <w:rsid w:val="001F06B7"/>
    <w:rsid w:val="001F1E7E"/>
    <w:rsid w:val="001F227C"/>
    <w:rsid w:val="001F39CD"/>
    <w:rsid w:val="001F3B96"/>
    <w:rsid w:val="001F44CD"/>
    <w:rsid w:val="001F62BA"/>
    <w:rsid w:val="001F62E5"/>
    <w:rsid w:val="001F706A"/>
    <w:rsid w:val="001F72E8"/>
    <w:rsid w:val="001F7381"/>
    <w:rsid w:val="001F7E92"/>
    <w:rsid w:val="001F7F25"/>
    <w:rsid w:val="00200551"/>
    <w:rsid w:val="002013E4"/>
    <w:rsid w:val="00204310"/>
    <w:rsid w:val="0020707E"/>
    <w:rsid w:val="00207321"/>
    <w:rsid w:val="002073B8"/>
    <w:rsid w:val="0020781E"/>
    <w:rsid w:val="00210130"/>
    <w:rsid w:val="00210279"/>
    <w:rsid w:val="00211401"/>
    <w:rsid w:val="0021162D"/>
    <w:rsid w:val="00213171"/>
    <w:rsid w:val="002144D8"/>
    <w:rsid w:val="002145EB"/>
    <w:rsid w:val="00214897"/>
    <w:rsid w:val="00215107"/>
    <w:rsid w:val="002203AA"/>
    <w:rsid w:val="00220837"/>
    <w:rsid w:val="00220D88"/>
    <w:rsid w:val="00220D8D"/>
    <w:rsid w:val="0022175B"/>
    <w:rsid w:val="00222551"/>
    <w:rsid w:val="002227C5"/>
    <w:rsid w:val="00222F88"/>
    <w:rsid w:val="00223270"/>
    <w:rsid w:val="00224DC7"/>
    <w:rsid w:val="00224FF4"/>
    <w:rsid w:val="002252F4"/>
    <w:rsid w:val="0022678D"/>
    <w:rsid w:val="00226A3E"/>
    <w:rsid w:val="00227C03"/>
    <w:rsid w:val="00231510"/>
    <w:rsid w:val="002316F4"/>
    <w:rsid w:val="00231DDC"/>
    <w:rsid w:val="00231EB1"/>
    <w:rsid w:val="002322D1"/>
    <w:rsid w:val="002327E0"/>
    <w:rsid w:val="0023318C"/>
    <w:rsid w:val="00233F3B"/>
    <w:rsid w:val="00234969"/>
    <w:rsid w:val="00235815"/>
    <w:rsid w:val="00235DAE"/>
    <w:rsid w:val="00236276"/>
    <w:rsid w:val="002362B2"/>
    <w:rsid w:val="00236409"/>
    <w:rsid w:val="00237184"/>
    <w:rsid w:val="00237D5C"/>
    <w:rsid w:val="002401C7"/>
    <w:rsid w:val="002402ED"/>
    <w:rsid w:val="00240CEA"/>
    <w:rsid w:val="00241A0E"/>
    <w:rsid w:val="00241BB6"/>
    <w:rsid w:val="00242129"/>
    <w:rsid w:val="00242955"/>
    <w:rsid w:val="00243090"/>
    <w:rsid w:val="0024370C"/>
    <w:rsid w:val="00243967"/>
    <w:rsid w:val="0024398E"/>
    <w:rsid w:val="00244B55"/>
    <w:rsid w:val="00244B5F"/>
    <w:rsid w:val="00244BA8"/>
    <w:rsid w:val="00244E6A"/>
    <w:rsid w:val="00245091"/>
    <w:rsid w:val="002450D5"/>
    <w:rsid w:val="0024589B"/>
    <w:rsid w:val="00246134"/>
    <w:rsid w:val="00246BBC"/>
    <w:rsid w:val="00247014"/>
    <w:rsid w:val="00247537"/>
    <w:rsid w:val="00247541"/>
    <w:rsid w:val="002478F5"/>
    <w:rsid w:val="00247AC4"/>
    <w:rsid w:val="00247AD9"/>
    <w:rsid w:val="00247D12"/>
    <w:rsid w:val="0025012A"/>
    <w:rsid w:val="00250DB6"/>
    <w:rsid w:val="002516EF"/>
    <w:rsid w:val="002523CE"/>
    <w:rsid w:val="00252AFD"/>
    <w:rsid w:val="00252BDD"/>
    <w:rsid w:val="0025366C"/>
    <w:rsid w:val="00253DAB"/>
    <w:rsid w:val="002543C6"/>
    <w:rsid w:val="00254435"/>
    <w:rsid w:val="00254618"/>
    <w:rsid w:val="00255073"/>
    <w:rsid w:val="00255382"/>
    <w:rsid w:val="0025564E"/>
    <w:rsid w:val="00256178"/>
    <w:rsid w:val="0025724C"/>
    <w:rsid w:val="00257A70"/>
    <w:rsid w:val="00257B2F"/>
    <w:rsid w:val="00257B6D"/>
    <w:rsid w:val="0026027C"/>
    <w:rsid w:val="00261060"/>
    <w:rsid w:val="00261216"/>
    <w:rsid w:val="0026144C"/>
    <w:rsid w:val="002615C6"/>
    <w:rsid w:val="0026281C"/>
    <w:rsid w:val="00262F22"/>
    <w:rsid w:val="00262F8C"/>
    <w:rsid w:val="00263F4F"/>
    <w:rsid w:val="0026421F"/>
    <w:rsid w:val="00265DEC"/>
    <w:rsid w:val="002673A6"/>
    <w:rsid w:val="002678F1"/>
    <w:rsid w:val="002711F9"/>
    <w:rsid w:val="00271433"/>
    <w:rsid w:val="002716CE"/>
    <w:rsid w:val="00272384"/>
    <w:rsid w:val="00272564"/>
    <w:rsid w:val="0027267E"/>
    <w:rsid w:val="002727B6"/>
    <w:rsid w:val="002729B2"/>
    <w:rsid w:val="00272B46"/>
    <w:rsid w:val="00272D9F"/>
    <w:rsid w:val="002748C9"/>
    <w:rsid w:val="0027549D"/>
    <w:rsid w:val="002762ED"/>
    <w:rsid w:val="00277038"/>
    <w:rsid w:val="00277F7E"/>
    <w:rsid w:val="00280D76"/>
    <w:rsid w:val="00280E6F"/>
    <w:rsid w:val="002813C1"/>
    <w:rsid w:val="00281731"/>
    <w:rsid w:val="002819A2"/>
    <w:rsid w:val="00284128"/>
    <w:rsid w:val="00284440"/>
    <w:rsid w:val="0028469E"/>
    <w:rsid w:val="00284DBD"/>
    <w:rsid w:val="00284FCD"/>
    <w:rsid w:val="00285740"/>
    <w:rsid w:val="002858BF"/>
    <w:rsid w:val="002866FC"/>
    <w:rsid w:val="00287E9E"/>
    <w:rsid w:val="002909A4"/>
    <w:rsid w:val="00291695"/>
    <w:rsid w:val="002917A9"/>
    <w:rsid w:val="0029310F"/>
    <w:rsid w:val="00293256"/>
    <w:rsid w:val="00293739"/>
    <w:rsid w:val="002937AA"/>
    <w:rsid w:val="00293B27"/>
    <w:rsid w:val="00293C55"/>
    <w:rsid w:val="00293FE2"/>
    <w:rsid w:val="00294C6D"/>
    <w:rsid w:val="00294D46"/>
    <w:rsid w:val="00295824"/>
    <w:rsid w:val="002958A8"/>
    <w:rsid w:val="0029595A"/>
    <w:rsid w:val="00296475"/>
    <w:rsid w:val="00296776"/>
    <w:rsid w:val="002A06BF"/>
    <w:rsid w:val="002A122C"/>
    <w:rsid w:val="002A2739"/>
    <w:rsid w:val="002A2850"/>
    <w:rsid w:val="002A2C8C"/>
    <w:rsid w:val="002A324E"/>
    <w:rsid w:val="002A3D8A"/>
    <w:rsid w:val="002A45FA"/>
    <w:rsid w:val="002A5A51"/>
    <w:rsid w:val="002A5DC2"/>
    <w:rsid w:val="002A730B"/>
    <w:rsid w:val="002A7537"/>
    <w:rsid w:val="002A79BD"/>
    <w:rsid w:val="002B11E0"/>
    <w:rsid w:val="002B1D89"/>
    <w:rsid w:val="002B2443"/>
    <w:rsid w:val="002B38C9"/>
    <w:rsid w:val="002B3BB6"/>
    <w:rsid w:val="002B501C"/>
    <w:rsid w:val="002B53AF"/>
    <w:rsid w:val="002B602A"/>
    <w:rsid w:val="002B62C3"/>
    <w:rsid w:val="002B652A"/>
    <w:rsid w:val="002B6626"/>
    <w:rsid w:val="002B6A8D"/>
    <w:rsid w:val="002B6D40"/>
    <w:rsid w:val="002B739C"/>
    <w:rsid w:val="002C0678"/>
    <w:rsid w:val="002C0971"/>
    <w:rsid w:val="002C11A9"/>
    <w:rsid w:val="002C2309"/>
    <w:rsid w:val="002C2F31"/>
    <w:rsid w:val="002C30CC"/>
    <w:rsid w:val="002C3306"/>
    <w:rsid w:val="002C33B7"/>
    <w:rsid w:val="002C33F0"/>
    <w:rsid w:val="002C4FAC"/>
    <w:rsid w:val="002C50D4"/>
    <w:rsid w:val="002C71BB"/>
    <w:rsid w:val="002C73DA"/>
    <w:rsid w:val="002C7D48"/>
    <w:rsid w:val="002D0766"/>
    <w:rsid w:val="002D1345"/>
    <w:rsid w:val="002D1407"/>
    <w:rsid w:val="002D18F9"/>
    <w:rsid w:val="002D2471"/>
    <w:rsid w:val="002D25C1"/>
    <w:rsid w:val="002D3640"/>
    <w:rsid w:val="002D3AAD"/>
    <w:rsid w:val="002D469B"/>
    <w:rsid w:val="002D54BD"/>
    <w:rsid w:val="002D5D2A"/>
    <w:rsid w:val="002D78A4"/>
    <w:rsid w:val="002D7BE8"/>
    <w:rsid w:val="002D7E7C"/>
    <w:rsid w:val="002D7F47"/>
    <w:rsid w:val="002E018E"/>
    <w:rsid w:val="002E07D3"/>
    <w:rsid w:val="002E12C6"/>
    <w:rsid w:val="002E1472"/>
    <w:rsid w:val="002E1987"/>
    <w:rsid w:val="002E2003"/>
    <w:rsid w:val="002E2154"/>
    <w:rsid w:val="002E236D"/>
    <w:rsid w:val="002E2ED0"/>
    <w:rsid w:val="002E3CC4"/>
    <w:rsid w:val="002E6575"/>
    <w:rsid w:val="002E67FC"/>
    <w:rsid w:val="002F0542"/>
    <w:rsid w:val="002F0619"/>
    <w:rsid w:val="002F1263"/>
    <w:rsid w:val="002F1CD7"/>
    <w:rsid w:val="002F2AFE"/>
    <w:rsid w:val="002F2D2B"/>
    <w:rsid w:val="002F2D62"/>
    <w:rsid w:val="002F2EC3"/>
    <w:rsid w:val="002F30EC"/>
    <w:rsid w:val="002F3BD3"/>
    <w:rsid w:val="002F4312"/>
    <w:rsid w:val="002F43B4"/>
    <w:rsid w:val="002F4CB2"/>
    <w:rsid w:val="002F519E"/>
    <w:rsid w:val="002F5CC2"/>
    <w:rsid w:val="002F60A6"/>
    <w:rsid w:val="002F6565"/>
    <w:rsid w:val="002F6756"/>
    <w:rsid w:val="002F6758"/>
    <w:rsid w:val="002F6876"/>
    <w:rsid w:val="002F6942"/>
    <w:rsid w:val="002F6BE5"/>
    <w:rsid w:val="002F6F57"/>
    <w:rsid w:val="002F716B"/>
    <w:rsid w:val="003005C1"/>
    <w:rsid w:val="0030093F"/>
    <w:rsid w:val="00300E66"/>
    <w:rsid w:val="00301194"/>
    <w:rsid w:val="00301811"/>
    <w:rsid w:val="0030204F"/>
    <w:rsid w:val="003020CA"/>
    <w:rsid w:val="00303243"/>
    <w:rsid w:val="00303319"/>
    <w:rsid w:val="003039E5"/>
    <w:rsid w:val="003043D5"/>
    <w:rsid w:val="00304CD0"/>
    <w:rsid w:val="00305254"/>
    <w:rsid w:val="003052DD"/>
    <w:rsid w:val="00305522"/>
    <w:rsid w:val="00305B6D"/>
    <w:rsid w:val="00305BAA"/>
    <w:rsid w:val="00306F10"/>
    <w:rsid w:val="00310269"/>
    <w:rsid w:val="00310653"/>
    <w:rsid w:val="003118D2"/>
    <w:rsid w:val="00311EF8"/>
    <w:rsid w:val="003143BC"/>
    <w:rsid w:val="0031486B"/>
    <w:rsid w:val="00314B65"/>
    <w:rsid w:val="00314B73"/>
    <w:rsid w:val="0031590C"/>
    <w:rsid w:val="00315E09"/>
    <w:rsid w:val="00315E93"/>
    <w:rsid w:val="00316ADE"/>
    <w:rsid w:val="003171ED"/>
    <w:rsid w:val="003171F6"/>
    <w:rsid w:val="00322985"/>
    <w:rsid w:val="003248B4"/>
    <w:rsid w:val="00324DC3"/>
    <w:rsid w:val="00325E6B"/>
    <w:rsid w:val="003278F8"/>
    <w:rsid w:val="0033072E"/>
    <w:rsid w:val="00331304"/>
    <w:rsid w:val="00331372"/>
    <w:rsid w:val="00331406"/>
    <w:rsid w:val="00331E68"/>
    <w:rsid w:val="003326C7"/>
    <w:rsid w:val="00333111"/>
    <w:rsid w:val="003331F3"/>
    <w:rsid w:val="003331FC"/>
    <w:rsid w:val="003344CE"/>
    <w:rsid w:val="00334B05"/>
    <w:rsid w:val="003353BD"/>
    <w:rsid w:val="003356BB"/>
    <w:rsid w:val="00335C10"/>
    <w:rsid w:val="00336013"/>
    <w:rsid w:val="00336083"/>
    <w:rsid w:val="0033633E"/>
    <w:rsid w:val="003367A8"/>
    <w:rsid w:val="003378E7"/>
    <w:rsid w:val="00340A40"/>
    <w:rsid w:val="00340B41"/>
    <w:rsid w:val="00340D19"/>
    <w:rsid w:val="00343E8F"/>
    <w:rsid w:val="003440E9"/>
    <w:rsid w:val="00344499"/>
    <w:rsid w:val="003445C8"/>
    <w:rsid w:val="0034531D"/>
    <w:rsid w:val="003455F6"/>
    <w:rsid w:val="003457DE"/>
    <w:rsid w:val="0034675C"/>
    <w:rsid w:val="00346772"/>
    <w:rsid w:val="0034764C"/>
    <w:rsid w:val="00350111"/>
    <w:rsid w:val="003516F0"/>
    <w:rsid w:val="003521AE"/>
    <w:rsid w:val="00352372"/>
    <w:rsid w:val="003527F1"/>
    <w:rsid w:val="00352E93"/>
    <w:rsid w:val="003537D6"/>
    <w:rsid w:val="00353A54"/>
    <w:rsid w:val="00353DB8"/>
    <w:rsid w:val="00354047"/>
    <w:rsid w:val="00354CAC"/>
    <w:rsid w:val="0035736B"/>
    <w:rsid w:val="00357904"/>
    <w:rsid w:val="00360F90"/>
    <w:rsid w:val="00361299"/>
    <w:rsid w:val="00362500"/>
    <w:rsid w:val="00362CD6"/>
    <w:rsid w:val="003632DE"/>
    <w:rsid w:val="003665D6"/>
    <w:rsid w:val="003669E2"/>
    <w:rsid w:val="00366DCE"/>
    <w:rsid w:val="00367C4B"/>
    <w:rsid w:val="0037094F"/>
    <w:rsid w:val="003709A7"/>
    <w:rsid w:val="00372798"/>
    <w:rsid w:val="0037296B"/>
    <w:rsid w:val="00372B51"/>
    <w:rsid w:val="003730A8"/>
    <w:rsid w:val="00374B5D"/>
    <w:rsid w:val="00375230"/>
    <w:rsid w:val="00375B78"/>
    <w:rsid w:val="00375D56"/>
    <w:rsid w:val="003761EE"/>
    <w:rsid w:val="00376CE6"/>
    <w:rsid w:val="003808F3"/>
    <w:rsid w:val="00380FC4"/>
    <w:rsid w:val="0038101B"/>
    <w:rsid w:val="00381F4A"/>
    <w:rsid w:val="003828F8"/>
    <w:rsid w:val="0038307E"/>
    <w:rsid w:val="0038494E"/>
    <w:rsid w:val="00384B00"/>
    <w:rsid w:val="00385771"/>
    <w:rsid w:val="00385C66"/>
    <w:rsid w:val="0038656D"/>
    <w:rsid w:val="00386960"/>
    <w:rsid w:val="00387570"/>
    <w:rsid w:val="0039003A"/>
    <w:rsid w:val="00390053"/>
    <w:rsid w:val="00390AFF"/>
    <w:rsid w:val="003918E6"/>
    <w:rsid w:val="0039205A"/>
    <w:rsid w:val="003923DF"/>
    <w:rsid w:val="00394111"/>
    <w:rsid w:val="00394871"/>
    <w:rsid w:val="003960B8"/>
    <w:rsid w:val="0039670A"/>
    <w:rsid w:val="0039714E"/>
    <w:rsid w:val="003979DE"/>
    <w:rsid w:val="00397FBA"/>
    <w:rsid w:val="003A11F2"/>
    <w:rsid w:val="003A239A"/>
    <w:rsid w:val="003A2C39"/>
    <w:rsid w:val="003A34F6"/>
    <w:rsid w:val="003A3776"/>
    <w:rsid w:val="003A5D76"/>
    <w:rsid w:val="003A5EE3"/>
    <w:rsid w:val="003A5EFF"/>
    <w:rsid w:val="003A6086"/>
    <w:rsid w:val="003A7E03"/>
    <w:rsid w:val="003B07F1"/>
    <w:rsid w:val="003B117D"/>
    <w:rsid w:val="003B1965"/>
    <w:rsid w:val="003B241D"/>
    <w:rsid w:val="003B26B3"/>
    <w:rsid w:val="003B2AFB"/>
    <w:rsid w:val="003B34AB"/>
    <w:rsid w:val="003B39C8"/>
    <w:rsid w:val="003B39D4"/>
    <w:rsid w:val="003B3D13"/>
    <w:rsid w:val="003B3D86"/>
    <w:rsid w:val="003B3EBC"/>
    <w:rsid w:val="003B4E75"/>
    <w:rsid w:val="003B546B"/>
    <w:rsid w:val="003B611E"/>
    <w:rsid w:val="003B6975"/>
    <w:rsid w:val="003B6EF7"/>
    <w:rsid w:val="003C0FE4"/>
    <w:rsid w:val="003C1D3F"/>
    <w:rsid w:val="003C3CA0"/>
    <w:rsid w:val="003C3D6D"/>
    <w:rsid w:val="003C3DEE"/>
    <w:rsid w:val="003C4264"/>
    <w:rsid w:val="003C4FB2"/>
    <w:rsid w:val="003C55D4"/>
    <w:rsid w:val="003C58C3"/>
    <w:rsid w:val="003C5B68"/>
    <w:rsid w:val="003C61B1"/>
    <w:rsid w:val="003C6F8A"/>
    <w:rsid w:val="003C73C7"/>
    <w:rsid w:val="003C7596"/>
    <w:rsid w:val="003C778A"/>
    <w:rsid w:val="003C7E59"/>
    <w:rsid w:val="003D0644"/>
    <w:rsid w:val="003D072E"/>
    <w:rsid w:val="003D0945"/>
    <w:rsid w:val="003D1BEB"/>
    <w:rsid w:val="003D2149"/>
    <w:rsid w:val="003D2772"/>
    <w:rsid w:val="003D32B1"/>
    <w:rsid w:val="003D3C58"/>
    <w:rsid w:val="003D4897"/>
    <w:rsid w:val="003D4981"/>
    <w:rsid w:val="003D61B2"/>
    <w:rsid w:val="003D630E"/>
    <w:rsid w:val="003D72CE"/>
    <w:rsid w:val="003E0384"/>
    <w:rsid w:val="003E0922"/>
    <w:rsid w:val="003E1B2F"/>
    <w:rsid w:val="003E1D39"/>
    <w:rsid w:val="003E2C62"/>
    <w:rsid w:val="003E30E5"/>
    <w:rsid w:val="003E3121"/>
    <w:rsid w:val="003E394C"/>
    <w:rsid w:val="003E3EC9"/>
    <w:rsid w:val="003E4025"/>
    <w:rsid w:val="003E4207"/>
    <w:rsid w:val="003E47D5"/>
    <w:rsid w:val="003E52C1"/>
    <w:rsid w:val="003E54A3"/>
    <w:rsid w:val="003E5750"/>
    <w:rsid w:val="003E596D"/>
    <w:rsid w:val="003E64B1"/>
    <w:rsid w:val="003E72BB"/>
    <w:rsid w:val="003E745E"/>
    <w:rsid w:val="003E7809"/>
    <w:rsid w:val="003F06D0"/>
    <w:rsid w:val="003F08BE"/>
    <w:rsid w:val="003F287B"/>
    <w:rsid w:val="003F2C34"/>
    <w:rsid w:val="003F2C68"/>
    <w:rsid w:val="003F472D"/>
    <w:rsid w:val="003F59BF"/>
    <w:rsid w:val="003F6321"/>
    <w:rsid w:val="003F6B67"/>
    <w:rsid w:val="003F7E76"/>
    <w:rsid w:val="004006F6"/>
    <w:rsid w:val="004007A4"/>
    <w:rsid w:val="00400A07"/>
    <w:rsid w:val="0040185C"/>
    <w:rsid w:val="004024E1"/>
    <w:rsid w:val="0040281F"/>
    <w:rsid w:val="004032C8"/>
    <w:rsid w:val="0040387B"/>
    <w:rsid w:val="00403A29"/>
    <w:rsid w:val="0040437E"/>
    <w:rsid w:val="00404E48"/>
    <w:rsid w:val="004056AE"/>
    <w:rsid w:val="00405BF3"/>
    <w:rsid w:val="00405FB6"/>
    <w:rsid w:val="00406782"/>
    <w:rsid w:val="0040786F"/>
    <w:rsid w:val="00407EB3"/>
    <w:rsid w:val="004103EE"/>
    <w:rsid w:val="00410E1C"/>
    <w:rsid w:val="004112D9"/>
    <w:rsid w:val="0041262A"/>
    <w:rsid w:val="00412AD3"/>
    <w:rsid w:val="00412EF9"/>
    <w:rsid w:val="00413131"/>
    <w:rsid w:val="00413846"/>
    <w:rsid w:val="00413A1E"/>
    <w:rsid w:val="00413C77"/>
    <w:rsid w:val="00414999"/>
    <w:rsid w:val="00414CC9"/>
    <w:rsid w:val="00415122"/>
    <w:rsid w:val="00416534"/>
    <w:rsid w:val="00417685"/>
    <w:rsid w:val="00417D95"/>
    <w:rsid w:val="00417EA5"/>
    <w:rsid w:val="00417FDE"/>
    <w:rsid w:val="004209DF"/>
    <w:rsid w:val="0042127F"/>
    <w:rsid w:val="004216A9"/>
    <w:rsid w:val="004233EF"/>
    <w:rsid w:val="004251BB"/>
    <w:rsid w:val="00425EF1"/>
    <w:rsid w:val="0042665D"/>
    <w:rsid w:val="00426E7F"/>
    <w:rsid w:val="0043028A"/>
    <w:rsid w:val="00430FED"/>
    <w:rsid w:val="00431063"/>
    <w:rsid w:val="00431462"/>
    <w:rsid w:val="00432DCE"/>
    <w:rsid w:val="00432FCB"/>
    <w:rsid w:val="0043553C"/>
    <w:rsid w:val="00435552"/>
    <w:rsid w:val="004358BD"/>
    <w:rsid w:val="00435E09"/>
    <w:rsid w:val="00436601"/>
    <w:rsid w:val="004366D1"/>
    <w:rsid w:val="00440E08"/>
    <w:rsid w:val="00441078"/>
    <w:rsid w:val="00441789"/>
    <w:rsid w:val="00442FEE"/>
    <w:rsid w:val="0044387F"/>
    <w:rsid w:val="00443949"/>
    <w:rsid w:val="00443983"/>
    <w:rsid w:val="0044512C"/>
    <w:rsid w:val="0044729C"/>
    <w:rsid w:val="0044775C"/>
    <w:rsid w:val="00447885"/>
    <w:rsid w:val="00447B59"/>
    <w:rsid w:val="004511A7"/>
    <w:rsid w:val="00451383"/>
    <w:rsid w:val="004513A9"/>
    <w:rsid w:val="00451785"/>
    <w:rsid w:val="00451B9C"/>
    <w:rsid w:val="00451C69"/>
    <w:rsid w:val="0045289C"/>
    <w:rsid w:val="00452B3F"/>
    <w:rsid w:val="00453529"/>
    <w:rsid w:val="00453DD6"/>
    <w:rsid w:val="004548ED"/>
    <w:rsid w:val="00454EFC"/>
    <w:rsid w:val="00455420"/>
    <w:rsid w:val="00455BDD"/>
    <w:rsid w:val="00456ADF"/>
    <w:rsid w:val="00456DE3"/>
    <w:rsid w:val="00460239"/>
    <w:rsid w:val="00461ED7"/>
    <w:rsid w:val="004621CC"/>
    <w:rsid w:val="00462715"/>
    <w:rsid w:val="004638F0"/>
    <w:rsid w:val="004640B9"/>
    <w:rsid w:val="00466851"/>
    <w:rsid w:val="004676DF"/>
    <w:rsid w:val="00470876"/>
    <w:rsid w:val="004710E3"/>
    <w:rsid w:val="004718C1"/>
    <w:rsid w:val="00471A53"/>
    <w:rsid w:val="00471E7A"/>
    <w:rsid w:val="00471EB7"/>
    <w:rsid w:val="00473D5A"/>
    <w:rsid w:val="00475BED"/>
    <w:rsid w:val="004764BC"/>
    <w:rsid w:val="00476BD3"/>
    <w:rsid w:val="004776B2"/>
    <w:rsid w:val="00477B3D"/>
    <w:rsid w:val="0048030F"/>
    <w:rsid w:val="00480946"/>
    <w:rsid w:val="004811A4"/>
    <w:rsid w:val="00481378"/>
    <w:rsid w:val="004822D4"/>
    <w:rsid w:val="0048247B"/>
    <w:rsid w:val="00482719"/>
    <w:rsid w:val="004828BB"/>
    <w:rsid w:val="00483BED"/>
    <w:rsid w:val="00483BF6"/>
    <w:rsid w:val="00485425"/>
    <w:rsid w:val="00486C15"/>
    <w:rsid w:val="00487F2C"/>
    <w:rsid w:val="0049068E"/>
    <w:rsid w:val="00491BF2"/>
    <w:rsid w:val="0049278F"/>
    <w:rsid w:val="00492932"/>
    <w:rsid w:val="0049344E"/>
    <w:rsid w:val="004935FD"/>
    <w:rsid w:val="00494928"/>
    <w:rsid w:val="0049552B"/>
    <w:rsid w:val="00495E72"/>
    <w:rsid w:val="004960D1"/>
    <w:rsid w:val="004964D6"/>
    <w:rsid w:val="004968A7"/>
    <w:rsid w:val="004973E7"/>
    <w:rsid w:val="00497890"/>
    <w:rsid w:val="004979E6"/>
    <w:rsid w:val="00497B73"/>
    <w:rsid w:val="004A020E"/>
    <w:rsid w:val="004A0F44"/>
    <w:rsid w:val="004A10D2"/>
    <w:rsid w:val="004A12CD"/>
    <w:rsid w:val="004A1F49"/>
    <w:rsid w:val="004A20B7"/>
    <w:rsid w:val="004A2241"/>
    <w:rsid w:val="004A33F0"/>
    <w:rsid w:val="004A38D3"/>
    <w:rsid w:val="004A4031"/>
    <w:rsid w:val="004A44D0"/>
    <w:rsid w:val="004A4806"/>
    <w:rsid w:val="004A4D0B"/>
    <w:rsid w:val="004A4FAA"/>
    <w:rsid w:val="004A522E"/>
    <w:rsid w:val="004A536F"/>
    <w:rsid w:val="004A541A"/>
    <w:rsid w:val="004A5614"/>
    <w:rsid w:val="004A5A3C"/>
    <w:rsid w:val="004A5F44"/>
    <w:rsid w:val="004A675F"/>
    <w:rsid w:val="004A6C71"/>
    <w:rsid w:val="004A6DE9"/>
    <w:rsid w:val="004B08CC"/>
    <w:rsid w:val="004B1EDA"/>
    <w:rsid w:val="004B2394"/>
    <w:rsid w:val="004B4040"/>
    <w:rsid w:val="004B47D9"/>
    <w:rsid w:val="004B482A"/>
    <w:rsid w:val="004B48C9"/>
    <w:rsid w:val="004B5297"/>
    <w:rsid w:val="004B62F0"/>
    <w:rsid w:val="004B6833"/>
    <w:rsid w:val="004C003C"/>
    <w:rsid w:val="004C1B33"/>
    <w:rsid w:val="004C1B36"/>
    <w:rsid w:val="004C1F61"/>
    <w:rsid w:val="004C1FF1"/>
    <w:rsid w:val="004C441E"/>
    <w:rsid w:val="004C591A"/>
    <w:rsid w:val="004C7595"/>
    <w:rsid w:val="004D18EC"/>
    <w:rsid w:val="004D20CA"/>
    <w:rsid w:val="004D2E29"/>
    <w:rsid w:val="004D3460"/>
    <w:rsid w:val="004D3A87"/>
    <w:rsid w:val="004D3E56"/>
    <w:rsid w:val="004D65A1"/>
    <w:rsid w:val="004D6908"/>
    <w:rsid w:val="004D6956"/>
    <w:rsid w:val="004D69F7"/>
    <w:rsid w:val="004D6B94"/>
    <w:rsid w:val="004D72BD"/>
    <w:rsid w:val="004D7F96"/>
    <w:rsid w:val="004E07D1"/>
    <w:rsid w:val="004E1BFE"/>
    <w:rsid w:val="004E27C7"/>
    <w:rsid w:val="004E4134"/>
    <w:rsid w:val="004E44CB"/>
    <w:rsid w:val="004E47B0"/>
    <w:rsid w:val="004E4899"/>
    <w:rsid w:val="004E4E31"/>
    <w:rsid w:val="004E5319"/>
    <w:rsid w:val="004E67CF"/>
    <w:rsid w:val="004F05A9"/>
    <w:rsid w:val="004F1699"/>
    <w:rsid w:val="004F2F0D"/>
    <w:rsid w:val="004F3FBA"/>
    <w:rsid w:val="004F45E7"/>
    <w:rsid w:val="004F4828"/>
    <w:rsid w:val="004F52CB"/>
    <w:rsid w:val="004F5DB6"/>
    <w:rsid w:val="004F63FB"/>
    <w:rsid w:val="004F63FD"/>
    <w:rsid w:val="004F6704"/>
    <w:rsid w:val="004F720B"/>
    <w:rsid w:val="004F78B0"/>
    <w:rsid w:val="004F7CAF"/>
    <w:rsid w:val="0050047C"/>
    <w:rsid w:val="0050077A"/>
    <w:rsid w:val="0050094A"/>
    <w:rsid w:val="00501201"/>
    <w:rsid w:val="0050133B"/>
    <w:rsid w:val="00501A28"/>
    <w:rsid w:val="00501AAB"/>
    <w:rsid w:val="00502086"/>
    <w:rsid w:val="005023F7"/>
    <w:rsid w:val="005035C2"/>
    <w:rsid w:val="00503A48"/>
    <w:rsid w:val="00503FFF"/>
    <w:rsid w:val="00504E21"/>
    <w:rsid w:val="0050607A"/>
    <w:rsid w:val="00507696"/>
    <w:rsid w:val="0050788A"/>
    <w:rsid w:val="00507A6D"/>
    <w:rsid w:val="0051016C"/>
    <w:rsid w:val="0051067E"/>
    <w:rsid w:val="00511FEE"/>
    <w:rsid w:val="005125A3"/>
    <w:rsid w:val="0051279D"/>
    <w:rsid w:val="00512895"/>
    <w:rsid w:val="00513B4A"/>
    <w:rsid w:val="00513D15"/>
    <w:rsid w:val="005144BA"/>
    <w:rsid w:val="00514671"/>
    <w:rsid w:val="0051527C"/>
    <w:rsid w:val="00515CE7"/>
    <w:rsid w:val="005161D4"/>
    <w:rsid w:val="00517025"/>
    <w:rsid w:val="0051719E"/>
    <w:rsid w:val="005172EE"/>
    <w:rsid w:val="005175E2"/>
    <w:rsid w:val="00517CD3"/>
    <w:rsid w:val="00521349"/>
    <w:rsid w:val="0052157A"/>
    <w:rsid w:val="00522F51"/>
    <w:rsid w:val="00523294"/>
    <w:rsid w:val="00523A34"/>
    <w:rsid w:val="005241F9"/>
    <w:rsid w:val="005245FD"/>
    <w:rsid w:val="00524B45"/>
    <w:rsid w:val="00524E1D"/>
    <w:rsid w:val="0052508D"/>
    <w:rsid w:val="00525104"/>
    <w:rsid w:val="00525184"/>
    <w:rsid w:val="0052562B"/>
    <w:rsid w:val="005259BD"/>
    <w:rsid w:val="005275A3"/>
    <w:rsid w:val="0053067E"/>
    <w:rsid w:val="00530DDD"/>
    <w:rsid w:val="00530E61"/>
    <w:rsid w:val="00530FF6"/>
    <w:rsid w:val="0053129A"/>
    <w:rsid w:val="0053172E"/>
    <w:rsid w:val="00531DA9"/>
    <w:rsid w:val="0053288D"/>
    <w:rsid w:val="00532A88"/>
    <w:rsid w:val="00533409"/>
    <w:rsid w:val="00533FCB"/>
    <w:rsid w:val="005340F1"/>
    <w:rsid w:val="00534B05"/>
    <w:rsid w:val="00535255"/>
    <w:rsid w:val="00535A85"/>
    <w:rsid w:val="005366BC"/>
    <w:rsid w:val="00536788"/>
    <w:rsid w:val="00536AAD"/>
    <w:rsid w:val="00537E80"/>
    <w:rsid w:val="005403C8"/>
    <w:rsid w:val="00540B46"/>
    <w:rsid w:val="00540CC5"/>
    <w:rsid w:val="00541342"/>
    <w:rsid w:val="00541F86"/>
    <w:rsid w:val="00542483"/>
    <w:rsid w:val="0054375A"/>
    <w:rsid w:val="00543F51"/>
    <w:rsid w:val="00545C67"/>
    <w:rsid w:val="00545D0A"/>
    <w:rsid w:val="0054645A"/>
    <w:rsid w:val="0054654F"/>
    <w:rsid w:val="0054699C"/>
    <w:rsid w:val="00546AFE"/>
    <w:rsid w:val="00546C46"/>
    <w:rsid w:val="00550616"/>
    <w:rsid w:val="00551544"/>
    <w:rsid w:val="00551DDD"/>
    <w:rsid w:val="00552B82"/>
    <w:rsid w:val="00553941"/>
    <w:rsid w:val="00553CE3"/>
    <w:rsid w:val="00560060"/>
    <w:rsid w:val="00560778"/>
    <w:rsid w:val="00560A7D"/>
    <w:rsid w:val="005614F9"/>
    <w:rsid w:val="00561BD0"/>
    <w:rsid w:val="0056261C"/>
    <w:rsid w:val="00562E98"/>
    <w:rsid w:val="00563155"/>
    <w:rsid w:val="00563EED"/>
    <w:rsid w:val="00564078"/>
    <w:rsid w:val="00564398"/>
    <w:rsid w:val="00564484"/>
    <w:rsid w:val="00566FEE"/>
    <w:rsid w:val="00567434"/>
    <w:rsid w:val="00567CFC"/>
    <w:rsid w:val="00570A2D"/>
    <w:rsid w:val="00570AA1"/>
    <w:rsid w:val="00571701"/>
    <w:rsid w:val="00571B9F"/>
    <w:rsid w:val="00571FC7"/>
    <w:rsid w:val="005739BD"/>
    <w:rsid w:val="00575138"/>
    <w:rsid w:val="005756BC"/>
    <w:rsid w:val="005761FC"/>
    <w:rsid w:val="005768E5"/>
    <w:rsid w:val="005779F2"/>
    <w:rsid w:val="00577F01"/>
    <w:rsid w:val="005819AB"/>
    <w:rsid w:val="005835D3"/>
    <w:rsid w:val="00583DE2"/>
    <w:rsid w:val="00583E13"/>
    <w:rsid w:val="005843AC"/>
    <w:rsid w:val="005845AC"/>
    <w:rsid w:val="0058552A"/>
    <w:rsid w:val="00585596"/>
    <w:rsid w:val="00585E81"/>
    <w:rsid w:val="00586173"/>
    <w:rsid w:val="00591632"/>
    <w:rsid w:val="0059181B"/>
    <w:rsid w:val="00591CF6"/>
    <w:rsid w:val="005929AB"/>
    <w:rsid w:val="00592A30"/>
    <w:rsid w:val="00593239"/>
    <w:rsid w:val="00593EB2"/>
    <w:rsid w:val="005948F1"/>
    <w:rsid w:val="00594A81"/>
    <w:rsid w:val="00595093"/>
    <w:rsid w:val="00596885"/>
    <w:rsid w:val="0059689B"/>
    <w:rsid w:val="00596E90"/>
    <w:rsid w:val="00596F00"/>
    <w:rsid w:val="00597461"/>
    <w:rsid w:val="005A0957"/>
    <w:rsid w:val="005A1775"/>
    <w:rsid w:val="005A21AA"/>
    <w:rsid w:val="005A25DB"/>
    <w:rsid w:val="005A32F0"/>
    <w:rsid w:val="005A3805"/>
    <w:rsid w:val="005A465D"/>
    <w:rsid w:val="005A529C"/>
    <w:rsid w:val="005A5302"/>
    <w:rsid w:val="005A659C"/>
    <w:rsid w:val="005A6760"/>
    <w:rsid w:val="005A67EC"/>
    <w:rsid w:val="005A6808"/>
    <w:rsid w:val="005A6E0B"/>
    <w:rsid w:val="005A6FD0"/>
    <w:rsid w:val="005A70BC"/>
    <w:rsid w:val="005A75F5"/>
    <w:rsid w:val="005A78D5"/>
    <w:rsid w:val="005B02DD"/>
    <w:rsid w:val="005B033F"/>
    <w:rsid w:val="005B11F5"/>
    <w:rsid w:val="005B14D4"/>
    <w:rsid w:val="005B19B8"/>
    <w:rsid w:val="005B2DE6"/>
    <w:rsid w:val="005B317D"/>
    <w:rsid w:val="005B457C"/>
    <w:rsid w:val="005B4A34"/>
    <w:rsid w:val="005B4E8E"/>
    <w:rsid w:val="005B5163"/>
    <w:rsid w:val="005B5A41"/>
    <w:rsid w:val="005B68BB"/>
    <w:rsid w:val="005B690C"/>
    <w:rsid w:val="005B7C63"/>
    <w:rsid w:val="005C00D9"/>
    <w:rsid w:val="005C0563"/>
    <w:rsid w:val="005C0C97"/>
    <w:rsid w:val="005C0F11"/>
    <w:rsid w:val="005C1247"/>
    <w:rsid w:val="005C186B"/>
    <w:rsid w:val="005C1A84"/>
    <w:rsid w:val="005C1D02"/>
    <w:rsid w:val="005C214E"/>
    <w:rsid w:val="005C2781"/>
    <w:rsid w:val="005C2B98"/>
    <w:rsid w:val="005C2F53"/>
    <w:rsid w:val="005C39FC"/>
    <w:rsid w:val="005C3FC9"/>
    <w:rsid w:val="005C4FC5"/>
    <w:rsid w:val="005C6B53"/>
    <w:rsid w:val="005C6F62"/>
    <w:rsid w:val="005C760E"/>
    <w:rsid w:val="005C7932"/>
    <w:rsid w:val="005D003B"/>
    <w:rsid w:val="005D0F30"/>
    <w:rsid w:val="005D1D34"/>
    <w:rsid w:val="005D1E0F"/>
    <w:rsid w:val="005D2D12"/>
    <w:rsid w:val="005D2E5A"/>
    <w:rsid w:val="005D3231"/>
    <w:rsid w:val="005D32DB"/>
    <w:rsid w:val="005D37A1"/>
    <w:rsid w:val="005D395B"/>
    <w:rsid w:val="005D3A25"/>
    <w:rsid w:val="005D4222"/>
    <w:rsid w:val="005D45FF"/>
    <w:rsid w:val="005D46DF"/>
    <w:rsid w:val="005D4B4F"/>
    <w:rsid w:val="005D4D06"/>
    <w:rsid w:val="005D4F0F"/>
    <w:rsid w:val="005D546D"/>
    <w:rsid w:val="005D5F03"/>
    <w:rsid w:val="005D6531"/>
    <w:rsid w:val="005D6FB3"/>
    <w:rsid w:val="005E0F4F"/>
    <w:rsid w:val="005E1996"/>
    <w:rsid w:val="005E1FCE"/>
    <w:rsid w:val="005E3011"/>
    <w:rsid w:val="005E3671"/>
    <w:rsid w:val="005E3821"/>
    <w:rsid w:val="005E4066"/>
    <w:rsid w:val="005E4E6B"/>
    <w:rsid w:val="005E552B"/>
    <w:rsid w:val="005E582F"/>
    <w:rsid w:val="005E5BD1"/>
    <w:rsid w:val="005E5BF1"/>
    <w:rsid w:val="005E719E"/>
    <w:rsid w:val="005E766A"/>
    <w:rsid w:val="005F10B3"/>
    <w:rsid w:val="005F1171"/>
    <w:rsid w:val="005F1558"/>
    <w:rsid w:val="005F2FA1"/>
    <w:rsid w:val="005F3A53"/>
    <w:rsid w:val="005F67D6"/>
    <w:rsid w:val="005F6B1E"/>
    <w:rsid w:val="005F7618"/>
    <w:rsid w:val="005F761F"/>
    <w:rsid w:val="0060052F"/>
    <w:rsid w:val="00600B3D"/>
    <w:rsid w:val="00601ACE"/>
    <w:rsid w:val="006021AA"/>
    <w:rsid w:val="00602563"/>
    <w:rsid w:val="0060257F"/>
    <w:rsid w:val="00602CA8"/>
    <w:rsid w:val="00603181"/>
    <w:rsid w:val="00603423"/>
    <w:rsid w:val="00603B7A"/>
    <w:rsid w:val="00603C63"/>
    <w:rsid w:val="00605409"/>
    <w:rsid w:val="00605B00"/>
    <w:rsid w:val="00605B5A"/>
    <w:rsid w:val="00606259"/>
    <w:rsid w:val="006066BB"/>
    <w:rsid w:val="00606A7D"/>
    <w:rsid w:val="00606BEB"/>
    <w:rsid w:val="00607790"/>
    <w:rsid w:val="006111AF"/>
    <w:rsid w:val="006112FE"/>
    <w:rsid w:val="00611520"/>
    <w:rsid w:val="00611613"/>
    <w:rsid w:val="006119EF"/>
    <w:rsid w:val="00611BC2"/>
    <w:rsid w:val="00611EC4"/>
    <w:rsid w:val="00611FDD"/>
    <w:rsid w:val="00612676"/>
    <w:rsid w:val="00612C4F"/>
    <w:rsid w:val="006134B1"/>
    <w:rsid w:val="00614414"/>
    <w:rsid w:val="00614DB6"/>
    <w:rsid w:val="00614EE0"/>
    <w:rsid w:val="00614F80"/>
    <w:rsid w:val="00615762"/>
    <w:rsid w:val="00615BB0"/>
    <w:rsid w:val="00620170"/>
    <w:rsid w:val="00620E35"/>
    <w:rsid w:val="0062113B"/>
    <w:rsid w:val="00621E7E"/>
    <w:rsid w:val="00622039"/>
    <w:rsid w:val="006221AF"/>
    <w:rsid w:val="0062242B"/>
    <w:rsid w:val="0062257E"/>
    <w:rsid w:val="00622C31"/>
    <w:rsid w:val="00623ADC"/>
    <w:rsid w:val="00623FD6"/>
    <w:rsid w:val="00624B02"/>
    <w:rsid w:val="00625066"/>
    <w:rsid w:val="00625551"/>
    <w:rsid w:val="006255EA"/>
    <w:rsid w:val="00625734"/>
    <w:rsid w:val="00625BBE"/>
    <w:rsid w:val="00626B00"/>
    <w:rsid w:val="00626D59"/>
    <w:rsid w:val="00626EB2"/>
    <w:rsid w:val="006274DB"/>
    <w:rsid w:val="006275FF"/>
    <w:rsid w:val="006300C8"/>
    <w:rsid w:val="006307F2"/>
    <w:rsid w:val="00631551"/>
    <w:rsid w:val="00631803"/>
    <w:rsid w:val="00631BFC"/>
    <w:rsid w:val="00631F22"/>
    <w:rsid w:val="00631F56"/>
    <w:rsid w:val="006321D6"/>
    <w:rsid w:val="00633014"/>
    <w:rsid w:val="006336A0"/>
    <w:rsid w:val="00633A3D"/>
    <w:rsid w:val="00633C1C"/>
    <w:rsid w:val="0063411B"/>
    <w:rsid w:val="00635EB0"/>
    <w:rsid w:val="0063609C"/>
    <w:rsid w:val="006362FC"/>
    <w:rsid w:val="00636BA7"/>
    <w:rsid w:val="006402DA"/>
    <w:rsid w:val="0064091F"/>
    <w:rsid w:val="00640A6B"/>
    <w:rsid w:val="00640AEB"/>
    <w:rsid w:val="00641133"/>
    <w:rsid w:val="006416E8"/>
    <w:rsid w:val="006423BE"/>
    <w:rsid w:val="00642E4C"/>
    <w:rsid w:val="00642FC8"/>
    <w:rsid w:val="006440E2"/>
    <w:rsid w:val="00644478"/>
    <w:rsid w:val="00644B1B"/>
    <w:rsid w:val="00644E04"/>
    <w:rsid w:val="00645332"/>
    <w:rsid w:val="00645598"/>
    <w:rsid w:val="00645C37"/>
    <w:rsid w:val="00646042"/>
    <w:rsid w:val="0064652C"/>
    <w:rsid w:val="006468F3"/>
    <w:rsid w:val="0064783D"/>
    <w:rsid w:val="00651253"/>
    <w:rsid w:val="006518AC"/>
    <w:rsid w:val="00651B65"/>
    <w:rsid w:val="00652623"/>
    <w:rsid w:val="00652C3C"/>
    <w:rsid w:val="00652DB3"/>
    <w:rsid w:val="00653E08"/>
    <w:rsid w:val="0065404A"/>
    <w:rsid w:val="006544FC"/>
    <w:rsid w:val="00654CCA"/>
    <w:rsid w:val="00656F3B"/>
    <w:rsid w:val="0065785D"/>
    <w:rsid w:val="006602EB"/>
    <w:rsid w:val="00660599"/>
    <w:rsid w:val="006605C8"/>
    <w:rsid w:val="0066086A"/>
    <w:rsid w:val="0066231B"/>
    <w:rsid w:val="00662B8D"/>
    <w:rsid w:val="0066309E"/>
    <w:rsid w:val="00663683"/>
    <w:rsid w:val="0066388B"/>
    <w:rsid w:val="00664205"/>
    <w:rsid w:val="0066467C"/>
    <w:rsid w:val="00664779"/>
    <w:rsid w:val="0066623B"/>
    <w:rsid w:val="00666D11"/>
    <w:rsid w:val="00670D0C"/>
    <w:rsid w:val="0067118A"/>
    <w:rsid w:val="00672CAC"/>
    <w:rsid w:val="00673090"/>
    <w:rsid w:val="0067333A"/>
    <w:rsid w:val="006734F8"/>
    <w:rsid w:val="00673CF7"/>
    <w:rsid w:val="0067509D"/>
    <w:rsid w:val="00675379"/>
    <w:rsid w:val="00675C7E"/>
    <w:rsid w:val="00676121"/>
    <w:rsid w:val="00676283"/>
    <w:rsid w:val="006767CD"/>
    <w:rsid w:val="006768D4"/>
    <w:rsid w:val="00677690"/>
    <w:rsid w:val="0068002D"/>
    <w:rsid w:val="0068014D"/>
    <w:rsid w:val="00680CC3"/>
    <w:rsid w:val="006825C2"/>
    <w:rsid w:val="00683721"/>
    <w:rsid w:val="00684078"/>
    <w:rsid w:val="00684CFC"/>
    <w:rsid w:val="006876F2"/>
    <w:rsid w:val="00690EEA"/>
    <w:rsid w:val="00690EFF"/>
    <w:rsid w:val="0069226D"/>
    <w:rsid w:val="006928D7"/>
    <w:rsid w:val="00692BB8"/>
    <w:rsid w:val="00693230"/>
    <w:rsid w:val="0069374C"/>
    <w:rsid w:val="006948C5"/>
    <w:rsid w:val="006949B9"/>
    <w:rsid w:val="00694E70"/>
    <w:rsid w:val="00695E1D"/>
    <w:rsid w:val="00695E40"/>
    <w:rsid w:val="0069682A"/>
    <w:rsid w:val="00696DE3"/>
    <w:rsid w:val="00696F93"/>
    <w:rsid w:val="00697A60"/>
    <w:rsid w:val="006A0872"/>
    <w:rsid w:val="006A0C29"/>
    <w:rsid w:val="006A0CE7"/>
    <w:rsid w:val="006A2224"/>
    <w:rsid w:val="006A3161"/>
    <w:rsid w:val="006A345C"/>
    <w:rsid w:val="006A394E"/>
    <w:rsid w:val="006A3DD3"/>
    <w:rsid w:val="006A4881"/>
    <w:rsid w:val="006A5D19"/>
    <w:rsid w:val="006A73A9"/>
    <w:rsid w:val="006B007B"/>
    <w:rsid w:val="006B01F9"/>
    <w:rsid w:val="006B1090"/>
    <w:rsid w:val="006B1498"/>
    <w:rsid w:val="006B1587"/>
    <w:rsid w:val="006B249F"/>
    <w:rsid w:val="006B2556"/>
    <w:rsid w:val="006B2B78"/>
    <w:rsid w:val="006B2E76"/>
    <w:rsid w:val="006B3563"/>
    <w:rsid w:val="006B3765"/>
    <w:rsid w:val="006B3B2A"/>
    <w:rsid w:val="006B45A4"/>
    <w:rsid w:val="006B51BE"/>
    <w:rsid w:val="006B55FB"/>
    <w:rsid w:val="006B5A25"/>
    <w:rsid w:val="006B5A6B"/>
    <w:rsid w:val="006B5DBA"/>
    <w:rsid w:val="006B696B"/>
    <w:rsid w:val="006B6AFF"/>
    <w:rsid w:val="006B6C31"/>
    <w:rsid w:val="006B7B40"/>
    <w:rsid w:val="006C04EA"/>
    <w:rsid w:val="006C05D6"/>
    <w:rsid w:val="006C1065"/>
    <w:rsid w:val="006C13B7"/>
    <w:rsid w:val="006C19EA"/>
    <w:rsid w:val="006C1E19"/>
    <w:rsid w:val="006C387D"/>
    <w:rsid w:val="006C3DFC"/>
    <w:rsid w:val="006C45CA"/>
    <w:rsid w:val="006C51BF"/>
    <w:rsid w:val="006C51DC"/>
    <w:rsid w:val="006C5A9A"/>
    <w:rsid w:val="006C5F63"/>
    <w:rsid w:val="006C642C"/>
    <w:rsid w:val="006C66A5"/>
    <w:rsid w:val="006C6CEB"/>
    <w:rsid w:val="006C7745"/>
    <w:rsid w:val="006C7B40"/>
    <w:rsid w:val="006C7F59"/>
    <w:rsid w:val="006D08BF"/>
    <w:rsid w:val="006D096E"/>
    <w:rsid w:val="006D0ABA"/>
    <w:rsid w:val="006D0FAE"/>
    <w:rsid w:val="006D11E9"/>
    <w:rsid w:val="006D1DFF"/>
    <w:rsid w:val="006D374F"/>
    <w:rsid w:val="006D5B56"/>
    <w:rsid w:val="006D6245"/>
    <w:rsid w:val="006D6283"/>
    <w:rsid w:val="006D64B1"/>
    <w:rsid w:val="006D64E9"/>
    <w:rsid w:val="006D658C"/>
    <w:rsid w:val="006D6783"/>
    <w:rsid w:val="006D691D"/>
    <w:rsid w:val="006D6CEC"/>
    <w:rsid w:val="006D6DD5"/>
    <w:rsid w:val="006D71AE"/>
    <w:rsid w:val="006D75BD"/>
    <w:rsid w:val="006D7950"/>
    <w:rsid w:val="006D7E45"/>
    <w:rsid w:val="006E0607"/>
    <w:rsid w:val="006E0995"/>
    <w:rsid w:val="006E2B9C"/>
    <w:rsid w:val="006E2DBF"/>
    <w:rsid w:val="006E2F16"/>
    <w:rsid w:val="006E47FE"/>
    <w:rsid w:val="006E4909"/>
    <w:rsid w:val="006E554B"/>
    <w:rsid w:val="006E5F9A"/>
    <w:rsid w:val="006E70A7"/>
    <w:rsid w:val="006E721A"/>
    <w:rsid w:val="006E7302"/>
    <w:rsid w:val="006E7653"/>
    <w:rsid w:val="006E7B59"/>
    <w:rsid w:val="006F08A8"/>
    <w:rsid w:val="006F1479"/>
    <w:rsid w:val="006F2030"/>
    <w:rsid w:val="006F243B"/>
    <w:rsid w:val="006F2A8E"/>
    <w:rsid w:val="006F3228"/>
    <w:rsid w:val="006F3A93"/>
    <w:rsid w:val="006F4DD4"/>
    <w:rsid w:val="006F558A"/>
    <w:rsid w:val="006F5E36"/>
    <w:rsid w:val="006F5E8F"/>
    <w:rsid w:val="006F7149"/>
    <w:rsid w:val="006F7F5F"/>
    <w:rsid w:val="00700464"/>
    <w:rsid w:val="007009A4"/>
    <w:rsid w:val="0070138D"/>
    <w:rsid w:val="007015AF"/>
    <w:rsid w:val="007020FE"/>
    <w:rsid w:val="00702484"/>
    <w:rsid w:val="00702CE9"/>
    <w:rsid w:val="00702DEF"/>
    <w:rsid w:val="00702F35"/>
    <w:rsid w:val="00703B67"/>
    <w:rsid w:val="00703F70"/>
    <w:rsid w:val="00704152"/>
    <w:rsid w:val="0070437C"/>
    <w:rsid w:val="007048CC"/>
    <w:rsid w:val="007049D3"/>
    <w:rsid w:val="00704D21"/>
    <w:rsid w:val="0070579C"/>
    <w:rsid w:val="00705805"/>
    <w:rsid w:val="0070597A"/>
    <w:rsid w:val="0070610E"/>
    <w:rsid w:val="00706AF8"/>
    <w:rsid w:val="00706D54"/>
    <w:rsid w:val="00710EBD"/>
    <w:rsid w:val="0071139B"/>
    <w:rsid w:val="00711AC9"/>
    <w:rsid w:val="007129FA"/>
    <w:rsid w:val="00712C6A"/>
    <w:rsid w:val="00713B95"/>
    <w:rsid w:val="00714F2B"/>
    <w:rsid w:val="00714F31"/>
    <w:rsid w:val="00715979"/>
    <w:rsid w:val="00715D56"/>
    <w:rsid w:val="00715FB4"/>
    <w:rsid w:val="007162E0"/>
    <w:rsid w:val="007163FB"/>
    <w:rsid w:val="007164AD"/>
    <w:rsid w:val="00716BCE"/>
    <w:rsid w:val="00716F6D"/>
    <w:rsid w:val="007174D7"/>
    <w:rsid w:val="00717779"/>
    <w:rsid w:val="00717896"/>
    <w:rsid w:val="00717CF9"/>
    <w:rsid w:val="00720131"/>
    <w:rsid w:val="00720835"/>
    <w:rsid w:val="00721850"/>
    <w:rsid w:val="00721E8D"/>
    <w:rsid w:val="00723A49"/>
    <w:rsid w:val="0072437A"/>
    <w:rsid w:val="007252B1"/>
    <w:rsid w:val="0072554D"/>
    <w:rsid w:val="00725646"/>
    <w:rsid w:val="007259DF"/>
    <w:rsid w:val="00725A7D"/>
    <w:rsid w:val="00726860"/>
    <w:rsid w:val="0072753A"/>
    <w:rsid w:val="007277A5"/>
    <w:rsid w:val="00727BD7"/>
    <w:rsid w:val="00730574"/>
    <w:rsid w:val="00730745"/>
    <w:rsid w:val="00731E12"/>
    <w:rsid w:val="00732B4B"/>
    <w:rsid w:val="007338AC"/>
    <w:rsid w:val="007339B5"/>
    <w:rsid w:val="00733A8A"/>
    <w:rsid w:val="00733C8F"/>
    <w:rsid w:val="00735D05"/>
    <w:rsid w:val="00736572"/>
    <w:rsid w:val="00736BDC"/>
    <w:rsid w:val="00737071"/>
    <w:rsid w:val="00737404"/>
    <w:rsid w:val="0073778C"/>
    <w:rsid w:val="00737F21"/>
    <w:rsid w:val="00740302"/>
    <w:rsid w:val="00740971"/>
    <w:rsid w:val="00741746"/>
    <w:rsid w:val="007439B0"/>
    <w:rsid w:val="0074429B"/>
    <w:rsid w:val="00744C78"/>
    <w:rsid w:val="00746F6F"/>
    <w:rsid w:val="007474E5"/>
    <w:rsid w:val="00747CF0"/>
    <w:rsid w:val="0075062A"/>
    <w:rsid w:val="00750727"/>
    <w:rsid w:val="0075079D"/>
    <w:rsid w:val="00750B97"/>
    <w:rsid w:val="00752C46"/>
    <w:rsid w:val="007538C6"/>
    <w:rsid w:val="00753CB0"/>
    <w:rsid w:val="0075459C"/>
    <w:rsid w:val="00754AD3"/>
    <w:rsid w:val="0075502E"/>
    <w:rsid w:val="0075556B"/>
    <w:rsid w:val="007558FE"/>
    <w:rsid w:val="00757765"/>
    <w:rsid w:val="0076376F"/>
    <w:rsid w:val="00763A57"/>
    <w:rsid w:val="00763AEF"/>
    <w:rsid w:val="00763F9B"/>
    <w:rsid w:val="00764A6C"/>
    <w:rsid w:val="007651D1"/>
    <w:rsid w:val="0076577A"/>
    <w:rsid w:val="0076690C"/>
    <w:rsid w:val="00766FD8"/>
    <w:rsid w:val="0076797F"/>
    <w:rsid w:val="00770009"/>
    <w:rsid w:val="007714A1"/>
    <w:rsid w:val="00771BEE"/>
    <w:rsid w:val="00771FCE"/>
    <w:rsid w:val="007727F9"/>
    <w:rsid w:val="007732DF"/>
    <w:rsid w:val="0077354D"/>
    <w:rsid w:val="00773560"/>
    <w:rsid w:val="00774072"/>
    <w:rsid w:val="00774343"/>
    <w:rsid w:val="00774D7F"/>
    <w:rsid w:val="00774F01"/>
    <w:rsid w:val="00774FCF"/>
    <w:rsid w:val="007767F5"/>
    <w:rsid w:val="00776AC4"/>
    <w:rsid w:val="00776D1D"/>
    <w:rsid w:val="00777B6C"/>
    <w:rsid w:val="00777E5C"/>
    <w:rsid w:val="00777E78"/>
    <w:rsid w:val="007806F8"/>
    <w:rsid w:val="007818A4"/>
    <w:rsid w:val="00782445"/>
    <w:rsid w:val="007824DD"/>
    <w:rsid w:val="007827FE"/>
    <w:rsid w:val="007838E5"/>
    <w:rsid w:val="00783B5E"/>
    <w:rsid w:val="00783CA7"/>
    <w:rsid w:val="00784F2F"/>
    <w:rsid w:val="0078501B"/>
    <w:rsid w:val="007854D1"/>
    <w:rsid w:val="00785972"/>
    <w:rsid w:val="00785A2D"/>
    <w:rsid w:val="00786C3F"/>
    <w:rsid w:val="0078740F"/>
    <w:rsid w:val="00787C27"/>
    <w:rsid w:val="00787FFA"/>
    <w:rsid w:val="007906BF"/>
    <w:rsid w:val="007907E3"/>
    <w:rsid w:val="007911C6"/>
    <w:rsid w:val="007912F7"/>
    <w:rsid w:val="00791C1E"/>
    <w:rsid w:val="007920B7"/>
    <w:rsid w:val="00792A19"/>
    <w:rsid w:val="00792A3D"/>
    <w:rsid w:val="00792BFD"/>
    <w:rsid w:val="007951B4"/>
    <w:rsid w:val="00795DF2"/>
    <w:rsid w:val="00796DB5"/>
    <w:rsid w:val="0079769B"/>
    <w:rsid w:val="00797AE6"/>
    <w:rsid w:val="00797B26"/>
    <w:rsid w:val="00797EF0"/>
    <w:rsid w:val="00797EFA"/>
    <w:rsid w:val="007A050C"/>
    <w:rsid w:val="007A0B5D"/>
    <w:rsid w:val="007A1158"/>
    <w:rsid w:val="007A23FC"/>
    <w:rsid w:val="007A284B"/>
    <w:rsid w:val="007A36CE"/>
    <w:rsid w:val="007A3B44"/>
    <w:rsid w:val="007A3C65"/>
    <w:rsid w:val="007A3D97"/>
    <w:rsid w:val="007A4139"/>
    <w:rsid w:val="007A4812"/>
    <w:rsid w:val="007A4B10"/>
    <w:rsid w:val="007A4CC1"/>
    <w:rsid w:val="007A4E3B"/>
    <w:rsid w:val="007A4F53"/>
    <w:rsid w:val="007A50B3"/>
    <w:rsid w:val="007A50D0"/>
    <w:rsid w:val="007A59BD"/>
    <w:rsid w:val="007A66C5"/>
    <w:rsid w:val="007A761D"/>
    <w:rsid w:val="007A7BB6"/>
    <w:rsid w:val="007B00A7"/>
    <w:rsid w:val="007B09E8"/>
    <w:rsid w:val="007B39DD"/>
    <w:rsid w:val="007B3C3F"/>
    <w:rsid w:val="007B4154"/>
    <w:rsid w:val="007B5D5D"/>
    <w:rsid w:val="007B5FDA"/>
    <w:rsid w:val="007C1870"/>
    <w:rsid w:val="007C1F24"/>
    <w:rsid w:val="007C2582"/>
    <w:rsid w:val="007C2628"/>
    <w:rsid w:val="007C2791"/>
    <w:rsid w:val="007C333F"/>
    <w:rsid w:val="007C39D2"/>
    <w:rsid w:val="007C3EC4"/>
    <w:rsid w:val="007C4333"/>
    <w:rsid w:val="007C43DF"/>
    <w:rsid w:val="007C50D3"/>
    <w:rsid w:val="007C54AA"/>
    <w:rsid w:val="007C5A46"/>
    <w:rsid w:val="007C655F"/>
    <w:rsid w:val="007C67D4"/>
    <w:rsid w:val="007C683D"/>
    <w:rsid w:val="007C6970"/>
    <w:rsid w:val="007C6B2D"/>
    <w:rsid w:val="007D04D3"/>
    <w:rsid w:val="007D07CC"/>
    <w:rsid w:val="007D14FD"/>
    <w:rsid w:val="007D1732"/>
    <w:rsid w:val="007D3605"/>
    <w:rsid w:val="007D48DE"/>
    <w:rsid w:val="007D49E3"/>
    <w:rsid w:val="007D4FE5"/>
    <w:rsid w:val="007D625B"/>
    <w:rsid w:val="007D65B8"/>
    <w:rsid w:val="007D6D60"/>
    <w:rsid w:val="007D7CF0"/>
    <w:rsid w:val="007E05E9"/>
    <w:rsid w:val="007E0C0F"/>
    <w:rsid w:val="007E0D72"/>
    <w:rsid w:val="007E1599"/>
    <w:rsid w:val="007E1650"/>
    <w:rsid w:val="007E20C9"/>
    <w:rsid w:val="007E2A71"/>
    <w:rsid w:val="007E2BBA"/>
    <w:rsid w:val="007E2C94"/>
    <w:rsid w:val="007E4720"/>
    <w:rsid w:val="007E47F2"/>
    <w:rsid w:val="007E55A0"/>
    <w:rsid w:val="007E6887"/>
    <w:rsid w:val="007E6C4E"/>
    <w:rsid w:val="007E6D77"/>
    <w:rsid w:val="007E6DD2"/>
    <w:rsid w:val="007E7737"/>
    <w:rsid w:val="007E7C33"/>
    <w:rsid w:val="007F04E5"/>
    <w:rsid w:val="007F1D3C"/>
    <w:rsid w:val="007F1ED4"/>
    <w:rsid w:val="007F2CCF"/>
    <w:rsid w:val="007F2E08"/>
    <w:rsid w:val="007F374D"/>
    <w:rsid w:val="007F381A"/>
    <w:rsid w:val="007F4BF3"/>
    <w:rsid w:val="007F5327"/>
    <w:rsid w:val="007F6A04"/>
    <w:rsid w:val="007F6A06"/>
    <w:rsid w:val="007F6CD8"/>
    <w:rsid w:val="007F6E49"/>
    <w:rsid w:val="00800162"/>
    <w:rsid w:val="008001C9"/>
    <w:rsid w:val="008018B4"/>
    <w:rsid w:val="0080204D"/>
    <w:rsid w:val="00802AA1"/>
    <w:rsid w:val="0080532A"/>
    <w:rsid w:val="00805426"/>
    <w:rsid w:val="008058E5"/>
    <w:rsid w:val="00805E8B"/>
    <w:rsid w:val="0080629F"/>
    <w:rsid w:val="008062CF"/>
    <w:rsid w:val="0081001B"/>
    <w:rsid w:val="00810504"/>
    <w:rsid w:val="00810EA3"/>
    <w:rsid w:val="00810EDC"/>
    <w:rsid w:val="008112C3"/>
    <w:rsid w:val="00811D61"/>
    <w:rsid w:val="00811DE8"/>
    <w:rsid w:val="0081225A"/>
    <w:rsid w:val="008124BF"/>
    <w:rsid w:val="00812C1E"/>
    <w:rsid w:val="00813969"/>
    <w:rsid w:val="008145D9"/>
    <w:rsid w:val="00814E4B"/>
    <w:rsid w:val="00814F8A"/>
    <w:rsid w:val="008155EF"/>
    <w:rsid w:val="008205AE"/>
    <w:rsid w:val="0082060E"/>
    <w:rsid w:val="00820630"/>
    <w:rsid w:val="00820BA8"/>
    <w:rsid w:val="00820D5E"/>
    <w:rsid w:val="00820F19"/>
    <w:rsid w:val="00820FA2"/>
    <w:rsid w:val="0082154A"/>
    <w:rsid w:val="008224CC"/>
    <w:rsid w:val="008225D5"/>
    <w:rsid w:val="0082282C"/>
    <w:rsid w:val="00823B34"/>
    <w:rsid w:val="0082458D"/>
    <w:rsid w:val="008254CE"/>
    <w:rsid w:val="00825F52"/>
    <w:rsid w:val="0082618D"/>
    <w:rsid w:val="0082640E"/>
    <w:rsid w:val="0082650E"/>
    <w:rsid w:val="00826A23"/>
    <w:rsid w:val="008306FF"/>
    <w:rsid w:val="00831AB1"/>
    <w:rsid w:val="00831D82"/>
    <w:rsid w:val="00832589"/>
    <w:rsid w:val="00832989"/>
    <w:rsid w:val="00832D2D"/>
    <w:rsid w:val="00832DDE"/>
    <w:rsid w:val="00833E71"/>
    <w:rsid w:val="008348BE"/>
    <w:rsid w:val="008353EC"/>
    <w:rsid w:val="008358D9"/>
    <w:rsid w:val="00835A07"/>
    <w:rsid w:val="00835BF2"/>
    <w:rsid w:val="00836CC5"/>
    <w:rsid w:val="00836CD5"/>
    <w:rsid w:val="00836F61"/>
    <w:rsid w:val="00837C71"/>
    <w:rsid w:val="00840043"/>
    <w:rsid w:val="0084083F"/>
    <w:rsid w:val="00840B09"/>
    <w:rsid w:val="00840B5A"/>
    <w:rsid w:val="008422B4"/>
    <w:rsid w:val="00842723"/>
    <w:rsid w:val="00843035"/>
    <w:rsid w:val="00843EE1"/>
    <w:rsid w:val="00843EED"/>
    <w:rsid w:val="00844353"/>
    <w:rsid w:val="00844996"/>
    <w:rsid w:val="008449D9"/>
    <w:rsid w:val="00844A9C"/>
    <w:rsid w:val="00845468"/>
    <w:rsid w:val="00846FC2"/>
    <w:rsid w:val="0084760D"/>
    <w:rsid w:val="00847778"/>
    <w:rsid w:val="00851ACF"/>
    <w:rsid w:val="00853E17"/>
    <w:rsid w:val="00853EAB"/>
    <w:rsid w:val="0085432D"/>
    <w:rsid w:val="00854D9F"/>
    <w:rsid w:val="00854EF7"/>
    <w:rsid w:val="00855671"/>
    <w:rsid w:val="00855E00"/>
    <w:rsid w:val="00856C5E"/>
    <w:rsid w:val="00856F9F"/>
    <w:rsid w:val="00857845"/>
    <w:rsid w:val="00857EA7"/>
    <w:rsid w:val="0086050D"/>
    <w:rsid w:val="008609EB"/>
    <w:rsid w:val="00860EBC"/>
    <w:rsid w:val="008613D5"/>
    <w:rsid w:val="00861BFF"/>
    <w:rsid w:val="008621AC"/>
    <w:rsid w:val="00862354"/>
    <w:rsid w:val="00862848"/>
    <w:rsid w:val="008631D8"/>
    <w:rsid w:val="0086328E"/>
    <w:rsid w:val="00863741"/>
    <w:rsid w:val="00863772"/>
    <w:rsid w:val="00864539"/>
    <w:rsid w:val="00864682"/>
    <w:rsid w:val="00864867"/>
    <w:rsid w:val="00864E97"/>
    <w:rsid w:val="0086505A"/>
    <w:rsid w:val="00865A39"/>
    <w:rsid w:val="00865F03"/>
    <w:rsid w:val="00867D58"/>
    <w:rsid w:val="00871DA0"/>
    <w:rsid w:val="008720D7"/>
    <w:rsid w:val="00872AEA"/>
    <w:rsid w:val="008730F5"/>
    <w:rsid w:val="00873423"/>
    <w:rsid w:val="0087364C"/>
    <w:rsid w:val="00873694"/>
    <w:rsid w:val="00873B3D"/>
    <w:rsid w:val="008740DF"/>
    <w:rsid w:val="00874875"/>
    <w:rsid w:val="008756EE"/>
    <w:rsid w:val="008756FC"/>
    <w:rsid w:val="008759A7"/>
    <w:rsid w:val="00875BBD"/>
    <w:rsid w:val="00875C5F"/>
    <w:rsid w:val="00876839"/>
    <w:rsid w:val="00876A23"/>
    <w:rsid w:val="00877267"/>
    <w:rsid w:val="00877703"/>
    <w:rsid w:val="00877E4D"/>
    <w:rsid w:val="00877FCF"/>
    <w:rsid w:val="00880523"/>
    <w:rsid w:val="008820F0"/>
    <w:rsid w:val="00882920"/>
    <w:rsid w:val="00884E04"/>
    <w:rsid w:val="00884E5B"/>
    <w:rsid w:val="00885508"/>
    <w:rsid w:val="0088584E"/>
    <w:rsid w:val="00885C01"/>
    <w:rsid w:val="0088634D"/>
    <w:rsid w:val="008874B1"/>
    <w:rsid w:val="00891050"/>
    <w:rsid w:val="0089267C"/>
    <w:rsid w:val="008929FB"/>
    <w:rsid w:val="00892E37"/>
    <w:rsid w:val="00892E61"/>
    <w:rsid w:val="008937F2"/>
    <w:rsid w:val="00893826"/>
    <w:rsid w:val="00893840"/>
    <w:rsid w:val="00894037"/>
    <w:rsid w:val="00894D3A"/>
    <w:rsid w:val="0089706B"/>
    <w:rsid w:val="008978D8"/>
    <w:rsid w:val="00897AC8"/>
    <w:rsid w:val="008A1FF9"/>
    <w:rsid w:val="008A2B55"/>
    <w:rsid w:val="008A2FFE"/>
    <w:rsid w:val="008A3122"/>
    <w:rsid w:val="008A3AB8"/>
    <w:rsid w:val="008A3B5C"/>
    <w:rsid w:val="008A3C96"/>
    <w:rsid w:val="008A3E61"/>
    <w:rsid w:val="008A3EB0"/>
    <w:rsid w:val="008A52DE"/>
    <w:rsid w:val="008A52EA"/>
    <w:rsid w:val="008A6649"/>
    <w:rsid w:val="008A6ACB"/>
    <w:rsid w:val="008A7C30"/>
    <w:rsid w:val="008B098F"/>
    <w:rsid w:val="008B1216"/>
    <w:rsid w:val="008B1383"/>
    <w:rsid w:val="008B23AD"/>
    <w:rsid w:val="008B23C5"/>
    <w:rsid w:val="008B253C"/>
    <w:rsid w:val="008B2D06"/>
    <w:rsid w:val="008B3277"/>
    <w:rsid w:val="008B3E36"/>
    <w:rsid w:val="008B50FF"/>
    <w:rsid w:val="008B6BBE"/>
    <w:rsid w:val="008B6EDA"/>
    <w:rsid w:val="008B751B"/>
    <w:rsid w:val="008B7911"/>
    <w:rsid w:val="008B7D1B"/>
    <w:rsid w:val="008B7DFB"/>
    <w:rsid w:val="008C0B60"/>
    <w:rsid w:val="008C30D6"/>
    <w:rsid w:val="008C4231"/>
    <w:rsid w:val="008C57C7"/>
    <w:rsid w:val="008C5F2B"/>
    <w:rsid w:val="008C69DA"/>
    <w:rsid w:val="008C6AA7"/>
    <w:rsid w:val="008C72FD"/>
    <w:rsid w:val="008D0568"/>
    <w:rsid w:val="008D0B49"/>
    <w:rsid w:val="008D1139"/>
    <w:rsid w:val="008D365D"/>
    <w:rsid w:val="008D44C9"/>
    <w:rsid w:val="008D46D6"/>
    <w:rsid w:val="008D4A0B"/>
    <w:rsid w:val="008D60DF"/>
    <w:rsid w:val="008E0005"/>
    <w:rsid w:val="008E0AD4"/>
    <w:rsid w:val="008E0FC7"/>
    <w:rsid w:val="008E2238"/>
    <w:rsid w:val="008E24D2"/>
    <w:rsid w:val="008E33AF"/>
    <w:rsid w:val="008E33B2"/>
    <w:rsid w:val="008E35DE"/>
    <w:rsid w:val="008E399D"/>
    <w:rsid w:val="008E3B3F"/>
    <w:rsid w:val="008E3D42"/>
    <w:rsid w:val="008E46A6"/>
    <w:rsid w:val="008E46C4"/>
    <w:rsid w:val="008E5467"/>
    <w:rsid w:val="008E637D"/>
    <w:rsid w:val="008E6A78"/>
    <w:rsid w:val="008E6BFE"/>
    <w:rsid w:val="008E7211"/>
    <w:rsid w:val="008E7A48"/>
    <w:rsid w:val="008F0B7D"/>
    <w:rsid w:val="008F0FD8"/>
    <w:rsid w:val="008F1966"/>
    <w:rsid w:val="008F1E62"/>
    <w:rsid w:val="008F2148"/>
    <w:rsid w:val="008F282B"/>
    <w:rsid w:val="008F2A8F"/>
    <w:rsid w:val="008F3559"/>
    <w:rsid w:val="008F3875"/>
    <w:rsid w:val="008F4253"/>
    <w:rsid w:val="008F49D5"/>
    <w:rsid w:val="008F4AA6"/>
    <w:rsid w:val="008F4BAA"/>
    <w:rsid w:val="008F5042"/>
    <w:rsid w:val="008F6596"/>
    <w:rsid w:val="008F66CB"/>
    <w:rsid w:val="008F6849"/>
    <w:rsid w:val="008F7DFD"/>
    <w:rsid w:val="00901677"/>
    <w:rsid w:val="00901DA1"/>
    <w:rsid w:val="00903329"/>
    <w:rsid w:val="00903AEB"/>
    <w:rsid w:val="009057A5"/>
    <w:rsid w:val="0090580D"/>
    <w:rsid w:val="009061D9"/>
    <w:rsid w:val="00907252"/>
    <w:rsid w:val="009073BC"/>
    <w:rsid w:val="0090764A"/>
    <w:rsid w:val="00907C2D"/>
    <w:rsid w:val="00910F85"/>
    <w:rsid w:val="00912C2E"/>
    <w:rsid w:val="00913E0A"/>
    <w:rsid w:val="00914C5F"/>
    <w:rsid w:val="00915963"/>
    <w:rsid w:val="00915E52"/>
    <w:rsid w:val="00916738"/>
    <w:rsid w:val="00916F44"/>
    <w:rsid w:val="00917950"/>
    <w:rsid w:val="00917D41"/>
    <w:rsid w:val="00917F50"/>
    <w:rsid w:val="00920658"/>
    <w:rsid w:val="009210DC"/>
    <w:rsid w:val="00921994"/>
    <w:rsid w:val="00921E05"/>
    <w:rsid w:val="00922AF2"/>
    <w:rsid w:val="00922BD3"/>
    <w:rsid w:val="00922D48"/>
    <w:rsid w:val="00922ED5"/>
    <w:rsid w:val="0092359C"/>
    <w:rsid w:val="009247A0"/>
    <w:rsid w:val="009249E3"/>
    <w:rsid w:val="00924AA3"/>
    <w:rsid w:val="00924B96"/>
    <w:rsid w:val="00924D9E"/>
    <w:rsid w:val="00925839"/>
    <w:rsid w:val="0092618F"/>
    <w:rsid w:val="009261DE"/>
    <w:rsid w:val="00926D11"/>
    <w:rsid w:val="00927213"/>
    <w:rsid w:val="00927E81"/>
    <w:rsid w:val="00927F0F"/>
    <w:rsid w:val="00930681"/>
    <w:rsid w:val="00930884"/>
    <w:rsid w:val="00930E78"/>
    <w:rsid w:val="00931220"/>
    <w:rsid w:val="00931952"/>
    <w:rsid w:val="00932E3E"/>
    <w:rsid w:val="0093342E"/>
    <w:rsid w:val="00933595"/>
    <w:rsid w:val="00933D06"/>
    <w:rsid w:val="009347E2"/>
    <w:rsid w:val="00934F39"/>
    <w:rsid w:val="009357D7"/>
    <w:rsid w:val="00935BA1"/>
    <w:rsid w:val="0093620F"/>
    <w:rsid w:val="009363AB"/>
    <w:rsid w:val="009363E9"/>
    <w:rsid w:val="00940358"/>
    <w:rsid w:val="0094104F"/>
    <w:rsid w:val="0094108A"/>
    <w:rsid w:val="00941595"/>
    <w:rsid w:val="00941632"/>
    <w:rsid w:val="0094170A"/>
    <w:rsid w:val="0094184E"/>
    <w:rsid w:val="009419B5"/>
    <w:rsid w:val="00941C48"/>
    <w:rsid w:val="00943045"/>
    <w:rsid w:val="0094404A"/>
    <w:rsid w:val="009444F4"/>
    <w:rsid w:val="00944B7D"/>
    <w:rsid w:val="0094647F"/>
    <w:rsid w:val="0094651E"/>
    <w:rsid w:val="00946E3A"/>
    <w:rsid w:val="009505F7"/>
    <w:rsid w:val="00950BBB"/>
    <w:rsid w:val="00952DBB"/>
    <w:rsid w:val="009551F6"/>
    <w:rsid w:val="009552A9"/>
    <w:rsid w:val="009556E6"/>
    <w:rsid w:val="00955EB2"/>
    <w:rsid w:val="009578B0"/>
    <w:rsid w:val="009613FE"/>
    <w:rsid w:val="009618F3"/>
    <w:rsid w:val="00962153"/>
    <w:rsid w:val="0096239C"/>
    <w:rsid w:val="00962982"/>
    <w:rsid w:val="00964A90"/>
    <w:rsid w:val="0096513A"/>
    <w:rsid w:val="00965413"/>
    <w:rsid w:val="00965689"/>
    <w:rsid w:val="009661BA"/>
    <w:rsid w:val="009662A2"/>
    <w:rsid w:val="0096737D"/>
    <w:rsid w:val="00971118"/>
    <w:rsid w:val="00972971"/>
    <w:rsid w:val="009737EE"/>
    <w:rsid w:val="00973992"/>
    <w:rsid w:val="00973F75"/>
    <w:rsid w:val="0097409E"/>
    <w:rsid w:val="009746CE"/>
    <w:rsid w:val="00975305"/>
    <w:rsid w:val="0097615A"/>
    <w:rsid w:val="00976284"/>
    <w:rsid w:val="009766BA"/>
    <w:rsid w:val="00976F9C"/>
    <w:rsid w:val="009771A0"/>
    <w:rsid w:val="00981600"/>
    <w:rsid w:val="009816F4"/>
    <w:rsid w:val="00982467"/>
    <w:rsid w:val="009826A7"/>
    <w:rsid w:val="0098322B"/>
    <w:rsid w:val="00984236"/>
    <w:rsid w:val="00985859"/>
    <w:rsid w:val="00985BF1"/>
    <w:rsid w:val="009861E8"/>
    <w:rsid w:val="00987350"/>
    <w:rsid w:val="00987678"/>
    <w:rsid w:val="00987F0F"/>
    <w:rsid w:val="009900F9"/>
    <w:rsid w:val="00990452"/>
    <w:rsid w:val="00990672"/>
    <w:rsid w:val="00994153"/>
    <w:rsid w:val="00994C02"/>
    <w:rsid w:val="009966BB"/>
    <w:rsid w:val="00996864"/>
    <w:rsid w:val="009A01A6"/>
    <w:rsid w:val="009A0BE5"/>
    <w:rsid w:val="009A1275"/>
    <w:rsid w:val="009A1B3E"/>
    <w:rsid w:val="009A1D19"/>
    <w:rsid w:val="009A202C"/>
    <w:rsid w:val="009A2573"/>
    <w:rsid w:val="009A2D3D"/>
    <w:rsid w:val="009A2DFB"/>
    <w:rsid w:val="009A31DB"/>
    <w:rsid w:val="009A3D6F"/>
    <w:rsid w:val="009A5099"/>
    <w:rsid w:val="009A5654"/>
    <w:rsid w:val="009A5730"/>
    <w:rsid w:val="009A5F75"/>
    <w:rsid w:val="009A5F9E"/>
    <w:rsid w:val="009A60C7"/>
    <w:rsid w:val="009A610C"/>
    <w:rsid w:val="009A64B0"/>
    <w:rsid w:val="009A65AA"/>
    <w:rsid w:val="009A6647"/>
    <w:rsid w:val="009A7071"/>
    <w:rsid w:val="009A741D"/>
    <w:rsid w:val="009A7AC7"/>
    <w:rsid w:val="009A7E80"/>
    <w:rsid w:val="009B0B32"/>
    <w:rsid w:val="009B25C5"/>
    <w:rsid w:val="009B35C6"/>
    <w:rsid w:val="009B373D"/>
    <w:rsid w:val="009B43DC"/>
    <w:rsid w:val="009B4B7D"/>
    <w:rsid w:val="009B52DC"/>
    <w:rsid w:val="009B60C2"/>
    <w:rsid w:val="009B6C70"/>
    <w:rsid w:val="009B7D25"/>
    <w:rsid w:val="009C10B9"/>
    <w:rsid w:val="009C1222"/>
    <w:rsid w:val="009C1C01"/>
    <w:rsid w:val="009C24DE"/>
    <w:rsid w:val="009C3317"/>
    <w:rsid w:val="009C411F"/>
    <w:rsid w:val="009C5114"/>
    <w:rsid w:val="009C66E1"/>
    <w:rsid w:val="009C70F3"/>
    <w:rsid w:val="009C76B7"/>
    <w:rsid w:val="009C76E4"/>
    <w:rsid w:val="009C7A05"/>
    <w:rsid w:val="009D02F2"/>
    <w:rsid w:val="009D05BB"/>
    <w:rsid w:val="009D0B7A"/>
    <w:rsid w:val="009D1EE1"/>
    <w:rsid w:val="009D28AF"/>
    <w:rsid w:val="009D2FC6"/>
    <w:rsid w:val="009D403D"/>
    <w:rsid w:val="009D4BAD"/>
    <w:rsid w:val="009D5376"/>
    <w:rsid w:val="009D6317"/>
    <w:rsid w:val="009D6F3D"/>
    <w:rsid w:val="009D7550"/>
    <w:rsid w:val="009D7679"/>
    <w:rsid w:val="009D7984"/>
    <w:rsid w:val="009E156B"/>
    <w:rsid w:val="009E1712"/>
    <w:rsid w:val="009E283F"/>
    <w:rsid w:val="009E2F7C"/>
    <w:rsid w:val="009E3872"/>
    <w:rsid w:val="009E4421"/>
    <w:rsid w:val="009E4DDB"/>
    <w:rsid w:val="009E4EEC"/>
    <w:rsid w:val="009E53EF"/>
    <w:rsid w:val="009E64D6"/>
    <w:rsid w:val="009E6671"/>
    <w:rsid w:val="009E68E6"/>
    <w:rsid w:val="009E76BB"/>
    <w:rsid w:val="009E7810"/>
    <w:rsid w:val="009E79D6"/>
    <w:rsid w:val="009F0F44"/>
    <w:rsid w:val="009F1681"/>
    <w:rsid w:val="009F1E79"/>
    <w:rsid w:val="009F2E8D"/>
    <w:rsid w:val="009F325A"/>
    <w:rsid w:val="009F447D"/>
    <w:rsid w:val="009F47F1"/>
    <w:rsid w:val="009F4830"/>
    <w:rsid w:val="009F4EC5"/>
    <w:rsid w:val="009F5680"/>
    <w:rsid w:val="009F6474"/>
    <w:rsid w:val="009F6A29"/>
    <w:rsid w:val="009F6A35"/>
    <w:rsid w:val="009F6D6F"/>
    <w:rsid w:val="00A00212"/>
    <w:rsid w:val="00A00C5F"/>
    <w:rsid w:val="00A02E3E"/>
    <w:rsid w:val="00A041DB"/>
    <w:rsid w:val="00A04B60"/>
    <w:rsid w:val="00A04C67"/>
    <w:rsid w:val="00A04FAC"/>
    <w:rsid w:val="00A06197"/>
    <w:rsid w:val="00A06A1C"/>
    <w:rsid w:val="00A1028A"/>
    <w:rsid w:val="00A107D5"/>
    <w:rsid w:val="00A10FA5"/>
    <w:rsid w:val="00A1103A"/>
    <w:rsid w:val="00A11A45"/>
    <w:rsid w:val="00A11E92"/>
    <w:rsid w:val="00A12501"/>
    <w:rsid w:val="00A1415D"/>
    <w:rsid w:val="00A14213"/>
    <w:rsid w:val="00A147D6"/>
    <w:rsid w:val="00A162D5"/>
    <w:rsid w:val="00A173C6"/>
    <w:rsid w:val="00A175F7"/>
    <w:rsid w:val="00A204E9"/>
    <w:rsid w:val="00A204FE"/>
    <w:rsid w:val="00A2074A"/>
    <w:rsid w:val="00A216C9"/>
    <w:rsid w:val="00A21C40"/>
    <w:rsid w:val="00A21EF5"/>
    <w:rsid w:val="00A234FE"/>
    <w:rsid w:val="00A2394A"/>
    <w:rsid w:val="00A23DED"/>
    <w:rsid w:val="00A247D5"/>
    <w:rsid w:val="00A2685D"/>
    <w:rsid w:val="00A27819"/>
    <w:rsid w:val="00A27CD4"/>
    <w:rsid w:val="00A304EF"/>
    <w:rsid w:val="00A30820"/>
    <w:rsid w:val="00A308CB"/>
    <w:rsid w:val="00A313B8"/>
    <w:rsid w:val="00A317DD"/>
    <w:rsid w:val="00A31C4D"/>
    <w:rsid w:val="00A327A4"/>
    <w:rsid w:val="00A32CB4"/>
    <w:rsid w:val="00A32F72"/>
    <w:rsid w:val="00A330EB"/>
    <w:rsid w:val="00A334A0"/>
    <w:rsid w:val="00A337C5"/>
    <w:rsid w:val="00A33EB4"/>
    <w:rsid w:val="00A34414"/>
    <w:rsid w:val="00A34C4E"/>
    <w:rsid w:val="00A34EE1"/>
    <w:rsid w:val="00A3500B"/>
    <w:rsid w:val="00A355C3"/>
    <w:rsid w:val="00A35B7C"/>
    <w:rsid w:val="00A360E0"/>
    <w:rsid w:val="00A36328"/>
    <w:rsid w:val="00A36801"/>
    <w:rsid w:val="00A3766B"/>
    <w:rsid w:val="00A3774E"/>
    <w:rsid w:val="00A421D1"/>
    <w:rsid w:val="00A42591"/>
    <w:rsid w:val="00A43531"/>
    <w:rsid w:val="00A43A4C"/>
    <w:rsid w:val="00A43B23"/>
    <w:rsid w:val="00A44AC1"/>
    <w:rsid w:val="00A4532C"/>
    <w:rsid w:val="00A465EB"/>
    <w:rsid w:val="00A479ED"/>
    <w:rsid w:val="00A47EDF"/>
    <w:rsid w:val="00A50A70"/>
    <w:rsid w:val="00A51F3A"/>
    <w:rsid w:val="00A52494"/>
    <w:rsid w:val="00A53134"/>
    <w:rsid w:val="00A53135"/>
    <w:rsid w:val="00A54612"/>
    <w:rsid w:val="00A54659"/>
    <w:rsid w:val="00A54695"/>
    <w:rsid w:val="00A55DFF"/>
    <w:rsid w:val="00A564DA"/>
    <w:rsid w:val="00A56F0E"/>
    <w:rsid w:val="00A60167"/>
    <w:rsid w:val="00A60527"/>
    <w:rsid w:val="00A60735"/>
    <w:rsid w:val="00A61336"/>
    <w:rsid w:val="00A6185E"/>
    <w:rsid w:val="00A61D0A"/>
    <w:rsid w:val="00A628B2"/>
    <w:rsid w:val="00A62F6D"/>
    <w:rsid w:val="00A631D4"/>
    <w:rsid w:val="00A64AC0"/>
    <w:rsid w:val="00A657ED"/>
    <w:rsid w:val="00A66A79"/>
    <w:rsid w:val="00A66AAE"/>
    <w:rsid w:val="00A66FD6"/>
    <w:rsid w:val="00A67596"/>
    <w:rsid w:val="00A708C3"/>
    <w:rsid w:val="00A70B7F"/>
    <w:rsid w:val="00A7101C"/>
    <w:rsid w:val="00A711E5"/>
    <w:rsid w:val="00A71399"/>
    <w:rsid w:val="00A72DCA"/>
    <w:rsid w:val="00A73237"/>
    <w:rsid w:val="00A734C9"/>
    <w:rsid w:val="00A744C6"/>
    <w:rsid w:val="00A74C6B"/>
    <w:rsid w:val="00A76085"/>
    <w:rsid w:val="00A76DDE"/>
    <w:rsid w:val="00A772D6"/>
    <w:rsid w:val="00A77413"/>
    <w:rsid w:val="00A7792F"/>
    <w:rsid w:val="00A8007C"/>
    <w:rsid w:val="00A8042D"/>
    <w:rsid w:val="00A817DA"/>
    <w:rsid w:val="00A81F56"/>
    <w:rsid w:val="00A82063"/>
    <w:rsid w:val="00A82194"/>
    <w:rsid w:val="00A82740"/>
    <w:rsid w:val="00A82860"/>
    <w:rsid w:val="00A828B8"/>
    <w:rsid w:val="00A839FA"/>
    <w:rsid w:val="00A86167"/>
    <w:rsid w:val="00A86662"/>
    <w:rsid w:val="00A8705D"/>
    <w:rsid w:val="00A87809"/>
    <w:rsid w:val="00A90775"/>
    <w:rsid w:val="00A915B0"/>
    <w:rsid w:val="00A92368"/>
    <w:rsid w:val="00A92BEB"/>
    <w:rsid w:val="00A92CA4"/>
    <w:rsid w:val="00A93028"/>
    <w:rsid w:val="00A9313A"/>
    <w:rsid w:val="00A93959"/>
    <w:rsid w:val="00A94346"/>
    <w:rsid w:val="00A94A6A"/>
    <w:rsid w:val="00A95008"/>
    <w:rsid w:val="00A95014"/>
    <w:rsid w:val="00A96655"/>
    <w:rsid w:val="00A97445"/>
    <w:rsid w:val="00A97708"/>
    <w:rsid w:val="00A97972"/>
    <w:rsid w:val="00A97A7A"/>
    <w:rsid w:val="00A97B09"/>
    <w:rsid w:val="00A97B7F"/>
    <w:rsid w:val="00A97D5D"/>
    <w:rsid w:val="00AA078E"/>
    <w:rsid w:val="00AA1557"/>
    <w:rsid w:val="00AA1B3B"/>
    <w:rsid w:val="00AA2309"/>
    <w:rsid w:val="00AA3AB3"/>
    <w:rsid w:val="00AA3DE8"/>
    <w:rsid w:val="00AA3ED4"/>
    <w:rsid w:val="00AA4021"/>
    <w:rsid w:val="00AA4961"/>
    <w:rsid w:val="00AA49B3"/>
    <w:rsid w:val="00AA538F"/>
    <w:rsid w:val="00AA5B92"/>
    <w:rsid w:val="00AA627B"/>
    <w:rsid w:val="00AA73D7"/>
    <w:rsid w:val="00AA7D4B"/>
    <w:rsid w:val="00AB0F78"/>
    <w:rsid w:val="00AB2782"/>
    <w:rsid w:val="00AB2DF8"/>
    <w:rsid w:val="00AB3F19"/>
    <w:rsid w:val="00AB46C5"/>
    <w:rsid w:val="00AB549E"/>
    <w:rsid w:val="00AB55F7"/>
    <w:rsid w:val="00AB5668"/>
    <w:rsid w:val="00AB5B72"/>
    <w:rsid w:val="00AB6369"/>
    <w:rsid w:val="00AB6F91"/>
    <w:rsid w:val="00AB780D"/>
    <w:rsid w:val="00AC0434"/>
    <w:rsid w:val="00AC1123"/>
    <w:rsid w:val="00AC1609"/>
    <w:rsid w:val="00AC2283"/>
    <w:rsid w:val="00AC266F"/>
    <w:rsid w:val="00AC26FF"/>
    <w:rsid w:val="00AC2FBB"/>
    <w:rsid w:val="00AC3598"/>
    <w:rsid w:val="00AC4225"/>
    <w:rsid w:val="00AC4E3D"/>
    <w:rsid w:val="00AC5373"/>
    <w:rsid w:val="00AC5C29"/>
    <w:rsid w:val="00AC5E0E"/>
    <w:rsid w:val="00AC6200"/>
    <w:rsid w:val="00AC69D4"/>
    <w:rsid w:val="00AC6FB8"/>
    <w:rsid w:val="00AC734A"/>
    <w:rsid w:val="00AC73E3"/>
    <w:rsid w:val="00AC740F"/>
    <w:rsid w:val="00AC75A4"/>
    <w:rsid w:val="00AC75CD"/>
    <w:rsid w:val="00AC799A"/>
    <w:rsid w:val="00AD0575"/>
    <w:rsid w:val="00AD06CE"/>
    <w:rsid w:val="00AD06EF"/>
    <w:rsid w:val="00AD0A1C"/>
    <w:rsid w:val="00AD0B9B"/>
    <w:rsid w:val="00AD2ACD"/>
    <w:rsid w:val="00AD2CA1"/>
    <w:rsid w:val="00AD3B39"/>
    <w:rsid w:val="00AD4E4F"/>
    <w:rsid w:val="00AD5D69"/>
    <w:rsid w:val="00AD6BD1"/>
    <w:rsid w:val="00AD6C2E"/>
    <w:rsid w:val="00AD74D7"/>
    <w:rsid w:val="00AD7596"/>
    <w:rsid w:val="00AD775D"/>
    <w:rsid w:val="00AD7935"/>
    <w:rsid w:val="00AD7E9F"/>
    <w:rsid w:val="00AE08BF"/>
    <w:rsid w:val="00AE0F0E"/>
    <w:rsid w:val="00AE2F78"/>
    <w:rsid w:val="00AE36A0"/>
    <w:rsid w:val="00AE3C6D"/>
    <w:rsid w:val="00AE3DE2"/>
    <w:rsid w:val="00AE418E"/>
    <w:rsid w:val="00AE485F"/>
    <w:rsid w:val="00AE4D0F"/>
    <w:rsid w:val="00AE60AF"/>
    <w:rsid w:val="00AE62DA"/>
    <w:rsid w:val="00AE7DC8"/>
    <w:rsid w:val="00AE7ED9"/>
    <w:rsid w:val="00AF14B7"/>
    <w:rsid w:val="00AF25F9"/>
    <w:rsid w:val="00AF2FC8"/>
    <w:rsid w:val="00AF30DA"/>
    <w:rsid w:val="00AF33F6"/>
    <w:rsid w:val="00AF40C0"/>
    <w:rsid w:val="00AF44E2"/>
    <w:rsid w:val="00AF4BA6"/>
    <w:rsid w:val="00AF50C6"/>
    <w:rsid w:val="00AF5A57"/>
    <w:rsid w:val="00AF62EF"/>
    <w:rsid w:val="00AF6DF4"/>
    <w:rsid w:val="00AF7410"/>
    <w:rsid w:val="00B00089"/>
    <w:rsid w:val="00B00D57"/>
    <w:rsid w:val="00B011B1"/>
    <w:rsid w:val="00B014D9"/>
    <w:rsid w:val="00B01778"/>
    <w:rsid w:val="00B0203F"/>
    <w:rsid w:val="00B02508"/>
    <w:rsid w:val="00B02BD4"/>
    <w:rsid w:val="00B047CD"/>
    <w:rsid w:val="00B0532B"/>
    <w:rsid w:val="00B054D4"/>
    <w:rsid w:val="00B06F03"/>
    <w:rsid w:val="00B073F5"/>
    <w:rsid w:val="00B102C7"/>
    <w:rsid w:val="00B10423"/>
    <w:rsid w:val="00B105CC"/>
    <w:rsid w:val="00B10DC5"/>
    <w:rsid w:val="00B1119C"/>
    <w:rsid w:val="00B11565"/>
    <w:rsid w:val="00B12108"/>
    <w:rsid w:val="00B1282D"/>
    <w:rsid w:val="00B12B2D"/>
    <w:rsid w:val="00B136E4"/>
    <w:rsid w:val="00B1437F"/>
    <w:rsid w:val="00B159B3"/>
    <w:rsid w:val="00B15B6D"/>
    <w:rsid w:val="00B161DE"/>
    <w:rsid w:val="00B162D8"/>
    <w:rsid w:val="00B16AAD"/>
    <w:rsid w:val="00B16B6D"/>
    <w:rsid w:val="00B16B9C"/>
    <w:rsid w:val="00B16C3F"/>
    <w:rsid w:val="00B20B5D"/>
    <w:rsid w:val="00B222C6"/>
    <w:rsid w:val="00B22BF5"/>
    <w:rsid w:val="00B23100"/>
    <w:rsid w:val="00B24591"/>
    <w:rsid w:val="00B24A10"/>
    <w:rsid w:val="00B24B31"/>
    <w:rsid w:val="00B25235"/>
    <w:rsid w:val="00B252E4"/>
    <w:rsid w:val="00B25390"/>
    <w:rsid w:val="00B25BD5"/>
    <w:rsid w:val="00B25DDE"/>
    <w:rsid w:val="00B25EC8"/>
    <w:rsid w:val="00B27666"/>
    <w:rsid w:val="00B27768"/>
    <w:rsid w:val="00B305EE"/>
    <w:rsid w:val="00B309ED"/>
    <w:rsid w:val="00B30C15"/>
    <w:rsid w:val="00B30DD0"/>
    <w:rsid w:val="00B32D00"/>
    <w:rsid w:val="00B333A1"/>
    <w:rsid w:val="00B33C76"/>
    <w:rsid w:val="00B34845"/>
    <w:rsid w:val="00B353AB"/>
    <w:rsid w:val="00B35A63"/>
    <w:rsid w:val="00B3693E"/>
    <w:rsid w:val="00B374DA"/>
    <w:rsid w:val="00B37903"/>
    <w:rsid w:val="00B37ED6"/>
    <w:rsid w:val="00B403B9"/>
    <w:rsid w:val="00B40CB7"/>
    <w:rsid w:val="00B40FE8"/>
    <w:rsid w:val="00B423A4"/>
    <w:rsid w:val="00B42BAA"/>
    <w:rsid w:val="00B4310C"/>
    <w:rsid w:val="00B44783"/>
    <w:rsid w:val="00B44F6D"/>
    <w:rsid w:val="00B45BF3"/>
    <w:rsid w:val="00B46546"/>
    <w:rsid w:val="00B46769"/>
    <w:rsid w:val="00B4692F"/>
    <w:rsid w:val="00B46D11"/>
    <w:rsid w:val="00B472E0"/>
    <w:rsid w:val="00B473C6"/>
    <w:rsid w:val="00B47F8E"/>
    <w:rsid w:val="00B50BE8"/>
    <w:rsid w:val="00B516CB"/>
    <w:rsid w:val="00B52083"/>
    <w:rsid w:val="00B52122"/>
    <w:rsid w:val="00B522D8"/>
    <w:rsid w:val="00B523A9"/>
    <w:rsid w:val="00B5289B"/>
    <w:rsid w:val="00B52E8C"/>
    <w:rsid w:val="00B54A12"/>
    <w:rsid w:val="00B54ECF"/>
    <w:rsid w:val="00B55CC2"/>
    <w:rsid w:val="00B5601A"/>
    <w:rsid w:val="00B579E3"/>
    <w:rsid w:val="00B57B05"/>
    <w:rsid w:val="00B6018A"/>
    <w:rsid w:val="00B60335"/>
    <w:rsid w:val="00B61702"/>
    <w:rsid w:val="00B6210C"/>
    <w:rsid w:val="00B6235A"/>
    <w:rsid w:val="00B6236F"/>
    <w:rsid w:val="00B62B3F"/>
    <w:rsid w:val="00B62D1F"/>
    <w:rsid w:val="00B62D94"/>
    <w:rsid w:val="00B63B50"/>
    <w:rsid w:val="00B63BC1"/>
    <w:rsid w:val="00B63BE1"/>
    <w:rsid w:val="00B65113"/>
    <w:rsid w:val="00B65A00"/>
    <w:rsid w:val="00B66DAA"/>
    <w:rsid w:val="00B673F6"/>
    <w:rsid w:val="00B67C8D"/>
    <w:rsid w:val="00B67CA8"/>
    <w:rsid w:val="00B710A6"/>
    <w:rsid w:val="00B7270A"/>
    <w:rsid w:val="00B73406"/>
    <w:rsid w:val="00B74609"/>
    <w:rsid w:val="00B74772"/>
    <w:rsid w:val="00B74BDB"/>
    <w:rsid w:val="00B7542C"/>
    <w:rsid w:val="00B756C4"/>
    <w:rsid w:val="00B76248"/>
    <w:rsid w:val="00B7637C"/>
    <w:rsid w:val="00B77538"/>
    <w:rsid w:val="00B80796"/>
    <w:rsid w:val="00B8105C"/>
    <w:rsid w:val="00B82615"/>
    <w:rsid w:val="00B8269E"/>
    <w:rsid w:val="00B827B4"/>
    <w:rsid w:val="00B82997"/>
    <w:rsid w:val="00B82BA6"/>
    <w:rsid w:val="00B83355"/>
    <w:rsid w:val="00B83BAE"/>
    <w:rsid w:val="00B83DED"/>
    <w:rsid w:val="00B855BA"/>
    <w:rsid w:val="00B861A8"/>
    <w:rsid w:val="00B87B39"/>
    <w:rsid w:val="00B90D7B"/>
    <w:rsid w:val="00B91997"/>
    <w:rsid w:val="00B92BAF"/>
    <w:rsid w:val="00B92CE7"/>
    <w:rsid w:val="00B94395"/>
    <w:rsid w:val="00B94F55"/>
    <w:rsid w:val="00B96172"/>
    <w:rsid w:val="00B96574"/>
    <w:rsid w:val="00B96AD1"/>
    <w:rsid w:val="00B975EB"/>
    <w:rsid w:val="00B97654"/>
    <w:rsid w:val="00BA1B0B"/>
    <w:rsid w:val="00BA1BB9"/>
    <w:rsid w:val="00BA21AE"/>
    <w:rsid w:val="00BA2C34"/>
    <w:rsid w:val="00BA2DFC"/>
    <w:rsid w:val="00BA300D"/>
    <w:rsid w:val="00BA5157"/>
    <w:rsid w:val="00BA5223"/>
    <w:rsid w:val="00BA5257"/>
    <w:rsid w:val="00BA56BD"/>
    <w:rsid w:val="00BA5890"/>
    <w:rsid w:val="00BA6CA9"/>
    <w:rsid w:val="00BA73EB"/>
    <w:rsid w:val="00BA7B60"/>
    <w:rsid w:val="00BB0166"/>
    <w:rsid w:val="00BB0291"/>
    <w:rsid w:val="00BB0D74"/>
    <w:rsid w:val="00BB112D"/>
    <w:rsid w:val="00BB213D"/>
    <w:rsid w:val="00BB2F3B"/>
    <w:rsid w:val="00BB31F5"/>
    <w:rsid w:val="00BB3332"/>
    <w:rsid w:val="00BB3344"/>
    <w:rsid w:val="00BB4E6B"/>
    <w:rsid w:val="00BB503A"/>
    <w:rsid w:val="00BB51D9"/>
    <w:rsid w:val="00BB54F4"/>
    <w:rsid w:val="00BB56CC"/>
    <w:rsid w:val="00BB72FF"/>
    <w:rsid w:val="00BB7760"/>
    <w:rsid w:val="00BB78F9"/>
    <w:rsid w:val="00BB7D50"/>
    <w:rsid w:val="00BC0BBF"/>
    <w:rsid w:val="00BC10F4"/>
    <w:rsid w:val="00BC1A32"/>
    <w:rsid w:val="00BC1B40"/>
    <w:rsid w:val="00BC2B8C"/>
    <w:rsid w:val="00BC2D89"/>
    <w:rsid w:val="00BC436E"/>
    <w:rsid w:val="00BC4581"/>
    <w:rsid w:val="00BC4CAF"/>
    <w:rsid w:val="00BC5CE5"/>
    <w:rsid w:val="00BC6916"/>
    <w:rsid w:val="00BD081F"/>
    <w:rsid w:val="00BD0B98"/>
    <w:rsid w:val="00BD2693"/>
    <w:rsid w:val="00BD296C"/>
    <w:rsid w:val="00BD2B00"/>
    <w:rsid w:val="00BD36F9"/>
    <w:rsid w:val="00BD39BC"/>
    <w:rsid w:val="00BD3E5B"/>
    <w:rsid w:val="00BD4788"/>
    <w:rsid w:val="00BD4E23"/>
    <w:rsid w:val="00BD56A3"/>
    <w:rsid w:val="00BD5E9A"/>
    <w:rsid w:val="00BD5F0E"/>
    <w:rsid w:val="00BD6273"/>
    <w:rsid w:val="00BD73CF"/>
    <w:rsid w:val="00BD7FCE"/>
    <w:rsid w:val="00BE0A6C"/>
    <w:rsid w:val="00BE1011"/>
    <w:rsid w:val="00BE111C"/>
    <w:rsid w:val="00BE1171"/>
    <w:rsid w:val="00BE1C45"/>
    <w:rsid w:val="00BE20FC"/>
    <w:rsid w:val="00BE3294"/>
    <w:rsid w:val="00BE375A"/>
    <w:rsid w:val="00BE3762"/>
    <w:rsid w:val="00BE3B4F"/>
    <w:rsid w:val="00BE3DAA"/>
    <w:rsid w:val="00BE3E25"/>
    <w:rsid w:val="00BE4E8B"/>
    <w:rsid w:val="00BE551C"/>
    <w:rsid w:val="00BE5A7E"/>
    <w:rsid w:val="00BE629F"/>
    <w:rsid w:val="00BE6C3C"/>
    <w:rsid w:val="00BE72C8"/>
    <w:rsid w:val="00BF096F"/>
    <w:rsid w:val="00BF10E5"/>
    <w:rsid w:val="00BF1451"/>
    <w:rsid w:val="00BF163F"/>
    <w:rsid w:val="00BF2385"/>
    <w:rsid w:val="00BF23D9"/>
    <w:rsid w:val="00BF4B96"/>
    <w:rsid w:val="00BF4FD5"/>
    <w:rsid w:val="00C0045B"/>
    <w:rsid w:val="00C00608"/>
    <w:rsid w:val="00C00A22"/>
    <w:rsid w:val="00C00F73"/>
    <w:rsid w:val="00C01371"/>
    <w:rsid w:val="00C01C71"/>
    <w:rsid w:val="00C022B3"/>
    <w:rsid w:val="00C02CB6"/>
    <w:rsid w:val="00C0359D"/>
    <w:rsid w:val="00C03B32"/>
    <w:rsid w:val="00C03EF7"/>
    <w:rsid w:val="00C04BE5"/>
    <w:rsid w:val="00C068E2"/>
    <w:rsid w:val="00C068FB"/>
    <w:rsid w:val="00C06BB4"/>
    <w:rsid w:val="00C1059D"/>
    <w:rsid w:val="00C11344"/>
    <w:rsid w:val="00C11799"/>
    <w:rsid w:val="00C13467"/>
    <w:rsid w:val="00C137D2"/>
    <w:rsid w:val="00C14AB0"/>
    <w:rsid w:val="00C14C86"/>
    <w:rsid w:val="00C156CA"/>
    <w:rsid w:val="00C16834"/>
    <w:rsid w:val="00C169BE"/>
    <w:rsid w:val="00C209B8"/>
    <w:rsid w:val="00C213CE"/>
    <w:rsid w:val="00C21525"/>
    <w:rsid w:val="00C21D3A"/>
    <w:rsid w:val="00C23D3B"/>
    <w:rsid w:val="00C23ED5"/>
    <w:rsid w:val="00C262B1"/>
    <w:rsid w:val="00C26562"/>
    <w:rsid w:val="00C26A86"/>
    <w:rsid w:val="00C27393"/>
    <w:rsid w:val="00C2744B"/>
    <w:rsid w:val="00C279E7"/>
    <w:rsid w:val="00C27D72"/>
    <w:rsid w:val="00C302CC"/>
    <w:rsid w:val="00C30CB9"/>
    <w:rsid w:val="00C30D47"/>
    <w:rsid w:val="00C3260C"/>
    <w:rsid w:val="00C3371A"/>
    <w:rsid w:val="00C33A60"/>
    <w:rsid w:val="00C33ABA"/>
    <w:rsid w:val="00C33B8A"/>
    <w:rsid w:val="00C341D8"/>
    <w:rsid w:val="00C344C9"/>
    <w:rsid w:val="00C35BC9"/>
    <w:rsid w:val="00C36DEC"/>
    <w:rsid w:val="00C37579"/>
    <w:rsid w:val="00C40D0B"/>
    <w:rsid w:val="00C40D92"/>
    <w:rsid w:val="00C41C3E"/>
    <w:rsid w:val="00C41F69"/>
    <w:rsid w:val="00C42003"/>
    <w:rsid w:val="00C4468A"/>
    <w:rsid w:val="00C44871"/>
    <w:rsid w:val="00C44C11"/>
    <w:rsid w:val="00C44F4B"/>
    <w:rsid w:val="00C45957"/>
    <w:rsid w:val="00C479E4"/>
    <w:rsid w:val="00C507E4"/>
    <w:rsid w:val="00C516AB"/>
    <w:rsid w:val="00C51F7C"/>
    <w:rsid w:val="00C53500"/>
    <w:rsid w:val="00C53570"/>
    <w:rsid w:val="00C549BB"/>
    <w:rsid w:val="00C549F5"/>
    <w:rsid w:val="00C55020"/>
    <w:rsid w:val="00C55723"/>
    <w:rsid w:val="00C5693C"/>
    <w:rsid w:val="00C56D6F"/>
    <w:rsid w:val="00C56DC5"/>
    <w:rsid w:val="00C5797D"/>
    <w:rsid w:val="00C57B46"/>
    <w:rsid w:val="00C57E73"/>
    <w:rsid w:val="00C6044A"/>
    <w:rsid w:val="00C61446"/>
    <w:rsid w:val="00C62F49"/>
    <w:rsid w:val="00C63621"/>
    <w:rsid w:val="00C63855"/>
    <w:rsid w:val="00C64C73"/>
    <w:rsid w:val="00C65E41"/>
    <w:rsid w:val="00C66155"/>
    <w:rsid w:val="00C664EC"/>
    <w:rsid w:val="00C66588"/>
    <w:rsid w:val="00C667F0"/>
    <w:rsid w:val="00C669A3"/>
    <w:rsid w:val="00C66AEB"/>
    <w:rsid w:val="00C66C65"/>
    <w:rsid w:val="00C6794A"/>
    <w:rsid w:val="00C67B82"/>
    <w:rsid w:val="00C70416"/>
    <w:rsid w:val="00C70684"/>
    <w:rsid w:val="00C71829"/>
    <w:rsid w:val="00C71933"/>
    <w:rsid w:val="00C72216"/>
    <w:rsid w:val="00C729D9"/>
    <w:rsid w:val="00C72E31"/>
    <w:rsid w:val="00C73A57"/>
    <w:rsid w:val="00C73F16"/>
    <w:rsid w:val="00C75F58"/>
    <w:rsid w:val="00C763A8"/>
    <w:rsid w:val="00C76807"/>
    <w:rsid w:val="00C76982"/>
    <w:rsid w:val="00C76FF4"/>
    <w:rsid w:val="00C77434"/>
    <w:rsid w:val="00C77617"/>
    <w:rsid w:val="00C801E8"/>
    <w:rsid w:val="00C81263"/>
    <w:rsid w:val="00C815EB"/>
    <w:rsid w:val="00C81832"/>
    <w:rsid w:val="00C81D26"/>
    <w:rsid w:val="00C82CAA"/>
    <w:rsid w:val="00C82FF0"/>
    <w:rsid w:val="00C8344A"/>
    <w:rsid w:val="00C83628"/>
    <w:rsid w:val="00C845E9"/>
    <w:rsid w:val="00C84DD8"/>
    <w:rsid w:val="00C855B5"/>
    <w:rsid w:val="00C858AA"/>
    <w:rsid w:val="00C85A27"/>
    <w:rsid w:val="00C875F4"/>
    <w:rsid w:val="00C87C73"/>
    <w:rsid w:val="00C90685"/>
    <w:rsid w:val="00C90D7E"/>
    <w:rsid w:val="00C91063"/>
    <w:rsid w:val="00C910CE"/>
    <w:rsid w:val="00C91253"/>
    <w:rsid w:val="00C912B6"/>
    <w:rsid w:val="00C91894"/>
    <w:rsid w:val="00C91B04"/>
    <w:rsid w:val="00C92E1F"/>
    <w:rsid w:val="00C9669D"/>
    <w:rsid w:val="00C9676B"/>
    <w:rsid w:val="00C96D6A"/>
    <w:rsid w:val="00C973E8"/>
    <w:rsid w:val="00CA052C"/>
    <w:rsid w:val="00CA0F4B"/>
    <w:rsid w:val="00CA1003"/>
    <w:rsid w:val="00CA1B93"/>
    <w:rsid w:val="00CA1D37"/>
    <w:rsid w:val="00CA2C00"/>
    <w:rsid w:val="00CA3460"/>
    <w:rsid w:val="00CA36C5"/>
    <w:rsid w:val="00CA452E"/>
    <w:rsid w:val="00CA4624"/>
    <w:rsid w:val="00CA5079"/>
    <w:rsid w:val="00CA511F"/>
    <w:rsid w:val="00CA6F50"/>
    <w:rsid w:val="00CA79D2"/>
    <w:rsid w:val="00CB122F"/>
    <w:rsid w:val="00CB1469"/>
    <w:rsid w:val="00CB1598"/>
    <w:rsid w:val="00CB3223"/>
    <w:rsid w:val="00CB45AC"/>
    <w:rsid w:val="00CB5164"/>
    <w:rsid w:val="00CB5486"/>
    <w:rsid w:val="00CB5BDA"/>
    <w:rsid w:val="00CB61CE"/>
    <w:rsid w:val="00CB62F0"/>
    <w:rsid w:val="00CB6346"/>
    <w:rsid w:val="00CB6712"/>
    <w:rsid w:val="00CB71DF"/>
    <w:rsid w:val="00CB7E9A"/>
    <w:rsid w:val="00CC06EC"/>
    <w:rsid w:val="00CC0B1A"/>
    <w:rsid w:val="00CC0C73"/>
    <w:rsid w:val="00CC1245"/>
    <w:rsid w:val="00CC1458"/>
    <w:rsid w:val="00CC1E1A"/>
    <w:rsid w:val="00CC3687"/>
    <w:rsid w:val="00CC3A0D"/>
    <w:rsid w:val="00CC579C"/>
    <w:rsid w:val="00CC5F02"/>
    <w:rsid w:val="00CC5FB0"/>
    <w:rsid w:val="00CC7E0F"/>
    <w:rsid w:val="00CD05A4"/>
    <w:rsid w:val="00CD0996"/>
    <w:rsid w:val="00CD1BFA"/>
    <w:rsid w:val="00CD2668"/>
    <w:rsid w:val="00CD29C6"/>
    <w:rsid w:val="00CD34A8"/>
    <w:rsid w:val="00CD397F"/>
    <w:rsid w:val="00CD3A05"/>
    <w:rsid w:val="00CD477F"/>
    <w:rsid w:val="00CD562A"/>
    <w:rsid w:val="00CD59CE"/>
    <w:rsid w:val="00CD59E2"/>
    <w:rsid w:val="00CD6FA4"/>
    <w:rsid w:val="00CD7054"/>
    <w:rsid w:val="00CD7073"/>
    <w:rsid w:val="00CD79DF"/>
    <w:rsid w:val="00CD7B93"/>
    <w:rsid w:val="00CE0A7C"/>
    <w:rsid w:val="00CE0CBA"/>
    <w:rsid w:val="00CE0E36"/>
    <w:rsid w:val="00CE108F"/>
    <w:rsid w:val="00CE1FF5"/>
    <w:rsid w:val="00CE2699"/>
    <w:rsid w:val="00CE2776"/>
    <w:rsid w:val="00CE4CEF"/>
    <w:rsid w:val="00CE7B4F"/>
    <w:rsid w:val="00CE7E3C"/>
    <w:rsid w:val="00CE7FBD"/>
    <w:rsid w:val="00CF16D5"/>
    <w:rsid w:val="00CF19F4"/>
    <w:rsid w:val="00CF1F4D"/>
    <w:rsid w:val="00CF2D09"/>
    <w:rsid w:val="00CF2EF0"/>
    <w:rsid w:val="00CF2FAA"/>
    <w:rsid w:val="00CF34D3"/>
    <w:rsid w:val="00CF3DBB"/>
    <w:rsid w:val="00CF412A"/>
    <w:rsid w:val="00CF4920"/>
    <w:rsid w:val="00CF4FE5"/>
    <w:rsid w:val="00CF53B4"/>
    <w:rsid w:val="00CF5E1C"/>
    <w:rsid w:val="00CF61B2"/>
    <w:rsid w:val="00CF6AF0"/>
    <w:rsid w:val="00CF6E54"/>
    <w:rsid w:val="00CF6FA5"/>
    <w:rsid w:val="00CF768F"/>
    <w:rsid w:val="00CF7F8C"/>
    <w:rsid w:val="00D00229"/>
    <w:rsid w:val="00D01D0D"/>
    <w:rsid w:val="00D03E96"/>
    <w:rsid w:val="00D05664"/>
    <w:rsid w:val="00D06767"/>
    <w:rsid w:val="00D11B4B"/>
    <w:rsid w:val="00D11C8C"/>
    <w:rsid w:val="00D11FD0"/>
    <w:rsid w:val="00D136DA"/>
    <w:rsid w:val="00D13CCA"/>
    <w:rsid w:val="00D1419E"/>
    <w:rsid w:val="00D14B60"/>
    <w:rsid w:val="00D14B9B"/>
    <w:rsid w:val="00D15536"/>
    <w:rsid w:val="00D167CB"/>
    <w:rsid w:val="00D16828"/>
    <w:rsid w:val="00D17C2D"/>
    <w:rsid w:val="00D20B17"/>
    <w:rsid w:val="00D20BF9"/>
    <w:rsid w:val="00D2165A"/>
    <w:rsid w:val="00D24700"/>
    <w:rsid w:val="00D24996"/>
    <w:rsid w:val="00D269ED"/>
    <w:rsid w:val="00D26F02"/>
    <w:rsid w:val="00D270CB"/>
    <w:rsid w:val="00D30488"/>
    <w:rsid w:val="00D30E29"/>
    <w:rsid w:val="00D30F2A"/>
    <w:rsid w:val="00D312AC"/>
    <w:rsid w:val="00D31874"/>
    <w:rsid w:val="00D3227B"/>
    <w:rsid w:val="00D326B2"/>
    <w:rsid w:val="00D32804"/>
    <w:rsid w:val="00D33B33"/>
    <w:rsid w:val="00D3440A"/>
    <w:rsid w:val="00D358C8"/>
    <w:rsid w:val="00D37301"/>
    <w:rsid w:val="00D37F34"/>
    <w:rsid w:val="00D40425"/>
    <w:rsid w:val="00D4186A"/>
    <w:rsid w:val="00D41953"/>
    <w:rsid w:val="00D42AE8"/>
    <w:rsid w:val="00D42CF0"/>
    <w:rsid w:val="00D43477"/>
    <w:rsid w:val="00D4347F"/>
    <w:rsid w:val="00D44604"/>
    <w:rsid w:val="00D44B99"/>
    <w:rsid w:val="00D4521A"/>
    <w:rsid w:val="00D471EE"/>
    <w:rsid w:val="00D4749A"/>
    <w:rsid w:val="00D50C7C"/>
    <w:rsid w:val="00D5160F"/>
    <w:rsid w:val="00D521A4"/>
    <w:rsid w:val="00D549EA"/>
    <w:rsid w:val="00D55A92"/>
    <w:rsid w:val="00D57B7D"/>
    <w:rsid w:val="00D60982"/>
    <w:rsid w:val="00D60C24"/>
    <w:rsid w:val="00D60E92"/>
    <w:rsid w:val="00D6197D"/>
    <w:rsid w:val="00D61AF7"/>
    <w:rsid w:val="00D63554"/>
    <w:rsid w:val="00D6387F"/>
    <w:rsid w:val="00D63EDC"/>
    <w:rsid w:val="00D63F5E"/>
    <w:rsid w:val="00D6423A"/>
    <w:rsid w:val="00D64F8F"/>
    <w:rsid w:val="00D6500F"/>
    <w:rsid w:val="00D66566"/>
    <w:rsid w:val="00D66B1F"/>
    <w:rsid w:val="00D66BC9"/>
    <w:rsid w:val="00D67897"/>
    <w:rsid w:val="00D7008E"/>
    <w:rsid w:val="00D70423"/>
    <w:rsid w:val="00D72038"/>
    <w:rsid w:val="00D73620"/>
    <w:rsid w:val="00D74BF2"/>
    <w:rsid w:val="00D75165"/>
    <w:rsid w:val="00D755DE"/>
    <w:rsid w:val="00D81CA9"/>
    <w:rsid w:val="00D81D98"/>
    <w:rsid w:val="00D822FA"/>
    <w:rsid w:val="00D83AF7"/>
    <w:rsid w:val="00D84263"/>
    <w:rsid w:val="00D84419"/>
    <w:rsid w:val="00D85534"/>
    <w:rsid w:val="00D861C1"/>
    <w:rsid w:val="00D86248"/>
    <w:rsid w:val="00D867AB"/>
    <w:rsid w:val="00D86D59"/>
    <w:rsid w:val="00D86F88"/>
    <w:rsid w:val="00D87B8A"/>
    <w:rsid w:val="00D87F0B"/>
    <w:rsid w:val="00D90118"/>
    <w:rsid w:val="00D90250"/>
    <w:rsid w:val="00D90998"/>
    <w:rsid w:val="00D90FD3"/>
    <w:rsid w:val="00D91BA3"/>
    <w:rsid w:val="00D93517"/>
    <w:rsid w:val="00D936BD"/>
    <w:rsid w:val="00D9408E"/>
    <w:rsid w:val="00D94241"/>
    <w:rsid w:val="00D94DB4"/>
    <w:rsid w:val="00D96847"/>
    <w:rsid w:val="00D96BD9"/>
    <w:rsid w:val="00D97525"/>
    <w:rsid w:val="00D97DE4"/>
    <w:rsid w:val="00D97E0E"/>
    <w:rsid w:val="00DA0021"/>
    <w:rsid w:val="00DA08FA"/>
    <w:rsid w:val="00DA0919"/>
    <w:rsid w:val="00DA0A8F"/>
    <w:rsid w:val="00DA12E7"/>
    <w:rsid w:val="00DA1330"/>
    <w:rsid w:val="00DA2A78"/>
    <w:rsid w:val="00DA3B2F"/>
    <w:rsid w:val="00DA4746"/>
    <w:rsid w:val="00DA5C49"/>
    <w:rsid w:val="00DA6CA6"/>
    <w:rsid w:val="00DB0FA7"/>
    <w:rsid w:val="00DB17B7"/>
    <w:rsid w:val="00DB1879"/>
    <w:rsid w:val="00DB1C56"/>
    <w:rsid w:val="00DB1FD5"/>
    <w:rsid w:val="00DB3009"/>
    <w:rsid w:val="00DB3387"/>
    <w:rsid w:val="00DB4840"/>
    <w:rsid w:val="00DB59B7"/>
    <w:rsid w:val="00DB5E44"/>
    <w:rsid w:val="00DB6E67"/>
    <w:rsid w:val="00DB7486"/>
    <w:rsid w:val="00DB7A0C"/>
    <w:rsid w:val="00DC0C36"/>
    <w:rsid w:val="00DC11D5"/>
    <w:rsid w:val="00DC3979"/>
    <w:rsid w:val="00DC40E6"/>
    <w:rsid w:val="00DC4655"/>
    <w:rsid w:val="00DC6B21"/>
    <w:rsid w:val="00DC73EB"/>
    <w:rsid w:val="00DC7A82"/>
    <w:rsid w:val="00DC7EC1"/>
    <w:rsid w:val="00DD0342"/>
    <w:rsid w:val="00DD07C9"/>
    <w:rsid w:val="00DD19C1"/>
    <w:rsid w:val="00DD27AA"/>
    <w:rsid w:val="00DD307F"/>
    <w:rsid w:val="00DD34C6"/>
    <w:rsid w:val="00DD3BC7"/>
    <w:rsid w:val="00DD40B1"/>
    <w:rsid w:val="00DD44FA"/>
    <w:rsid w:val="00DD5BBC"/>
    <w:rsid w:val="00DD5EF8"/>
    <w:rsid w:val="00DD7938"/>
    <w:rsid w:val="00DE0BD2"/>
    <w:rsid w:val="00DE0C14"/>
    <w:rsid w:val="00DE11AC"/>
    <w:rsid w:val="00DE131A"/>
    <w:rsid w:val="00DE170F"/>
    <w:rsid w:val="00DE280C"/>
    <w:rsid w:val="00DE31AF"/>
    <w:rsid w:val="00DE3CE0"/>
    <w:rsid w:val="00DE3E83"/>
    <w:rsid w:val="00DE573F"/>
    <w:rsid w:val="00DE6B08"/>
    <w:rsid w:val="00DE76F9"/>
    <w:rsid w:val="00DF06C4"/>
    <w:rsid w:val="00DF1855"/>
    <w:rsid w:val="00DF189A"/>
    <w:rsid w:val="00DF4592"/>
    <w:rsid w:val="00DF46B2"/>
    <w:rsid w:val="00DF519D"/>
    <w:rsid w:val="00DF5262"/>
    <w:rsid w:val="00DF5FEE"/>
    <w:rsid w:val="00DF6FB5"/>
    <w:rsid w:val="00DF72E3"/>
    <w:rsid w:val="00DF7535"/>
    <w:rsid w:val="00DF7F31"/>
    <w:rsid w:val="00E002CC"/>
    <w:rsid w:val="00E008FA"/>
    <w:rsid w:val="00E02F57"/>
    <w:rsid w:val="00E03C2C"/>
    <w:rsid w:val="00E045E3"/>
    <w:rsid w:val="00E048E5"/>
    <w:rsid w:val="00E0515A"/>
    <w:rsid w:val="00E0550C"/>
    <w:rsid w:val="00E06102"/>
    <w:rsid w:val="00E06830"/>
    <w:rsid w:val="00E06CB2"/>
    <w:rsid w:val="00E072FC"/>
    <w:rsid w:val="00E07C92"/>
    <w:rsid w:val="00E10000"/>
    <w:rsid w:val="00E10824"/>
    <w:rsid w:val="00E12B6E"/>
    <w:rsid w:val="00E130C3"/>
    <w:rsid w:val="00E13302"/>
    <w:rsid w:val="00E139F0"/>
    <w:rsid w:val="00E1420C"/>
    <w:rsid w:val="00E144C0"/>
    <w:rsid w:val="00E15060"/>
    <w:rsid w:val="00E15556"/>
    <w:rsid w:val="00E15CD9"/>
    <w:rsid w:val="00E17DAD"/>
    <w:rsid w:val="00E201A1"/>
    <w:rsid w:val="00E20254"/>
    <w:rsid w:val="00E214E1"/>
    <w:rsid w:val="00E21C99"/>
    <w:rsid w:val="00E2409E"/>
    <w:rsid w:val="00E24493"/>
    <w:rsid w:val="00E245B4"/>
    <w:rsid w:val="00E24675"/>
    <w:rsid w:val="00E25200"/>
    <w:rsid w:val="00E25A7E"/>
    <w:rsid w:val="00E262ED"/>
    <w:rsid w:val="00E2650E"/>
    <w:rsid w:val="00E26C80"/>
    <w:rsid w:val="00E26E51"/>
    <w:rsid w:val="00E27812"/>
    <w:rsid w:val="00E27DEF"/>
    <w:rsid w:val="00E300B5"/>
    <w:rsid w:val="00E30A3F"/>
    <w:rsid w:val="00E31386"/>
    <w:rsid w:val="00E32323"/>
    <w:rsid w:val="00E32473"/>
    <w:rsid w:val="00E3254A"/>
    <w:rsid w:val="00E3369A"/>
    <w:rsid w:val="00E33881"/>
    <w:rsid w:val="00E33D0F"/>
    <w:rsid w:val="00E33DBE"/>
    <w:rsid w:val="00E3487F"/>
    <w:rsid w:val="00E34C68"/>
    <w:rsid w:val="00E35881"/>
    <w:rsid w:val="00E4015C"/>
    <w:rsid w:val="00E40F54"/>
    <w:rsid w:val="00E41024"/>
    <w:rsid w:val="00E4195C"/>
    <w:rsid w:val="00E4272B"/>
    <w:rsid w:val="00E439AE"/>
    <w:rsid w:val="00E44972"/>
    <w:rsid w:val="00E466C8"/>
    <w:rsid w:val="00E46999"/>
    <w:rsid w:val="00E4797A"/>
    <w:rsid w:val="00E47CC5"/>
    <w:rsid w:val="00E47E7B"/>
    <w:rsid w:val="00E47FCE"/>
    <w:rsid w:val="00E502BE"/>
    <w:rsid w:val="00E502E7"/>
    <w:rsid w:val="00E5091F"/>
    <w:rsid w:val="00E527D0"/>
    <w:rsid w:val="00E52FC5"/>
    <w:rsid w:val="00E53638"/>
    <w:rsid w:val="00E537E9"/>
    <w:rsid w:val="00E53B76"/>
    <w:rsid w:val="00E53EBF"/>
    <w:rsid w:val="00E54123"/>
    <w:rsid w:val="00E55280"/>
    <w:rsid w:val="00E561E2"/>
    <w:rsid w:val="00E56CC8"/>
    <w:rsid w:val="00E57780"/>
    <w:rsid w:val="00E57F6D"/>
    <w:rsid w:val="00E601DF"/>
    <w:rsid w:val="00E6033B"/>
    <w:rsid w:val="00E60644"/>
    <w:rsid w:val="00E610FA"/>
    <w:rsid w:val="00E63ACA"/>
    <w:rsid w:val="00E63F22"/>
    <w:rsid w:val="00E652EB"/>
    <w:rsid w:val="00E664F6"/>
    <w:rsid w:val="00E66644"/>
    <w:rsid w:val="00E70917"/>
    <w:rsid w:val="00E72027"/>
    <w:rsid w:val="00E728A4"/>
    <w:rsid w:val="00E72BA6"/>
    <w:rsid w:val="00E75793"/>
    <w:rsid w:val="00E80122"/>
    <w:rsid w:val="00E80304"/>
    <w:rsid w:val="00E803B7"/>
    <w:rsid w:val="00E80F0B"/>
    <w:rsid w:val="00E81234"/>
    <w:rsid w:val="00E81CF5"/>
    <w:rsid w:val="00E81FBA"/>
    <w:rsid w:val="00E8299D"/>
    <w:rsid w:val="00E840B6"/>
    <w:rsid w:val="00E84E18"/>
    <w:rsid w:val="00E8513F"/>
    <w:rsid w:val="00E867E0"/>
    <w:rsid w:val="00E87048"/>
    <w:rsid w:val="00E87637"/>
    <w:rsid w:val="00E87B37"/>
    <w:rsid w:val="00E905D5"/>
    <w:rsid w:val="00E913D9"/>
    <w:rsid w:val="00E91C81"/>
    <w:rsid w:val="00E922BA"/>
    <w:rsid w:val="00E9332C"/>
    <w:rsid w:val="00E933B5"/>
    <w:rsid w:val="00E93E6A"/>
    <w:rsid w:val="00E943C8"/>
    <w:rsid w:val="00E94A2B"/>
    <w:rsid w:val="00E96B52"/>
    <w:rsid w:val="00E96F37"/>
    <w:rsid w:val="00E96FB0"/>
    <w:rsid w:val="00E972DD"/>
    <w:rsid w:val="00E97457"/>
    <w:rsid w:val="00E9749C"/>
    <w:rsid w:val="00E97840"/>
    <w:rsid w:val="00E97D19"/>
    <w:rsid w:val="00EA0316"/>
    <w:rsid w:val="00EA09D2"/>
    <w:rsid w:val="00EA0B68"/>
    <w:rsid w:val="00EA12D3"/>
    <w:rsid w:val="00EA15B1"/>
    <w:rsid w:val="00EA2017"/>
    <w:rsid w:val="00EA282A"/>
    <w:rsid w:val="00EA2C8A"/>
    <w:rsid w:val="00EA3345"/>
    <w:rsid w:val="00EA36BE"/>
    <w:rsid w:val="00EA3C68"/>
    <w:rsid w:val="00EA3FCB"/>
    <w:rsid w:val="00EA4D92"/>
    <w:rsid w:val="00EA536A"/>
    <w:rsid w:val="00EA5864"/>
    <w:rsid w:val="00EA5BCE"/>
    <w:rsid w:val="00EA5C71"/>
    <w:rsid w:val="00EA63AD"/>
    <w:rsid w:val="00EA6D80"/>
    <w:rsid w:val="00EB13A3"/>
    <w:rsid w:val="00EB1F3A"/>
    <w:rsid w:val="00EB1F76"/>
    <w:rsid w:val="00EB2EC0"/>
    <w:rsid w:val="00EB3F36"/>
    <w:rsid w:val="00EB5DD7"/>
    <w:rsid w:val="00EB659A"/>
    <w:rsid w:val="00EB7069"/>
    <w:rsid w:val="00EB72E6"/>
    <w:rsid w:val="00EB75A3"/>
    <w:rsid w:val="00EB7916"/>
    <w:rsid w:val="00EB7CD0"/>
    <w:rsid w:val="00EC007A"/>
    <w:rsid w:val="00EC063D"/>
    <w:rsid w:val="00EC1DD2"/>
    <w:rsid w:val="00EC1E9F"/>
    <w:rsid w:val="00EC21B5"/>
    <w:rsid w:val="00EC23E3"/>
    <w:rsid w:val="00EC2470"/>
    <w:rsid w:val="00EC2619"/>
    <w:rsid w:val="00EC27C8"/>
    <w:rsid w:val="00EC2E55"/>
    <w:rsid w:val="00EC3D0C"/>
    <w:rsid w:val="00EC4930"/>
    <w:rsid w:val="00EC5D8C"/>
    <w:rsid w:val="00EC644A"/>
    <w:rsid w:val="00EC6CE9"/>
    <w:rsid w:val="00EC75D4"/>
    <w:rsid w:val="00ED01C3"/>
    <w:rsid w:val="00ED02F6"/>
    <w:rsid w:val="00ED0B65"/>
    <w:rsid w:val="00ED1664"/>
    <w:rsid w:val="00ED1A9C"/>
    <w:rsid w:val="00ED2695"/>
    <w:rsid w:val="00ED4BEC"/>
    <w:rsid w:val="00ED6025"/>
    <w:rsid w:val="00ED74EE"/>
    <w:rsid w:val="00ED79DB"/>
    <w:rsid w:val="00ED7A1E"/>
    <w:rsid w:val="00EE0361"/>
    <w:rsid w:val="00EE056C"/>
    <w:rsid w:val="00EE1466"/>
    <w:rsid w:val="00EE1583"/>
    <w:rsid w:val="00EE2AEB"/>
    <w:rsid w:val="00EE3611"/>
    <w:rsid w:val="00EE4AB1"/>
    <w:rsid w:val="00EE4F40"/>
    <w:rsid w:val="00EE53BC"/>
    <w:rsid w:val="00EE5501"/>
    <w:rsid w:val="00EE656D"/>
    <w:rsid w:val="00EE6732"/>
    <w:rsid w:val="00EE6D77"/>
    <w:rsid w:val="00EE723D"/>
    <w:rsid w:val="00EF0953"/>
    <w:rsid w:val="00EF09E8"/>
    <w:rsid w:val="00EF1478"/>
    <w:rsid w:val="00EF14B8"/>
    <w:rsid w:val="00EF1F94"/>
    <w:rsid w:val="00EF2D51"/>
    <w:rsid w:val="00EF3DA1"/>
    <w:rsid w:val="00EF4097"/>
    <w:rsid w:val="00EF4123"/>
    <w:rsid w:val="00EF437A"/>
    <w:rsid w:val="00EF4494"/>
    <w:rsid w:val="00EF5CAD"/>
    <w:rsid w:val="00EF7588"/>
    <w:rsid w:val="00EF7DC6"/>
    <w:rsid w:val="00F001C2"/>
    <w:rsid w:val="00F00368"/>
    <w:rsid w:val="00F00551"/>
    <w:rsid w:val="00F0094D"/>
    <w:rsid w:val="00F02342"/>
    <w:rsid w:val="00F0263A"/>
    <w:rsid w:val="00F03EEA"/>
    <w:rsid w:val="00F03F7E"/>
    <w:rsid w:val="00F04701"/>
    <w:rsid w:val="00F055FE"/>
    <w:rsid w:val="00F0597B"/>
    <w:rsid w:val="00F059F3"/>
    <w:rsid w:val="00F05C6B"/>
    <w:rsid w:val="00F06921"/>
    <w:rsid w:val="00F079B7"/>
    <w:rsid w:val="00F07D1C"/>
    <w:rsid w:val="00F10330"/>
    <w:rsid w:val="00F10AA0"/>
    <w:rsid w:val="00F12423"/>
    <w:rsid w:val="00F13BB4"/>
    <w:rsid w:val="00F13E32"/>
    <w:rsid w:val="00F13F09"/>
    <w:rsid w:val="00F14125"/>
    <w:rsid w:val="00F15A39"/>
    <w:rsid w:val="00F15A96"/>
    <w:rsid w:val="00F15B0E"/>
    <w:rsid w:val="00F15FA3"/>
    <w:rsid w:val="00F17032"/>
    <w:rsid w:val="00F17B05"/>
    <w:rsid w:val="00F201C6"/>
    <w:rsid w:val="00F20260"/>
    <w:rsid w:val="00F2088F"/>
    <w:rsid w:val="00F2235C"/>
    <w:rsid w:val="00F23318"/>
    <w:rsid w:val="00F24114"/>
    <w:rsid w:val="00F25E8D"/>
    <w:rsid w:val="00F262E9"/>
    <w:rsid w:val="00F26FB3"/>
    <w:rsid w:val="00F27436"/>
    <w:rsid w:val="00F276CD"/>
    <w:rsid w:val="00F27732"/>
    <w:rsid w:val="00F27999"/>
    <w:rsid w:val="00F27C3B"/>
    <w:rsid w:val="00F27F61"/>
    <w:rsid w:val="00F27FA7"/>
    <w:rsid w:val="00F302A9"/>
    <w:rsid w:val="00F30DB3"/>
    <w:rsid w:val="00F31203"/>
    <w:rsid w:val="00F3129F"/>
    <w:rsid w:val="00F3137D"/>
    <w:rsid w:val="00F31611"/>
    <w:rsid w:val="00F32E23"/>
    <w:rsid w:val="00F32F4C"/>
    <w:rsid w:val="00F33D7F"/>
    <w:rsid w:val="00F34022"/>
    <w:rsid w:val="00F34D03"/>
    <w:rsid w:val="00F35CF9"/>
    <w:rsid w:val="00F35F77"/>
    <w:rsid w:val="00F36066"/>
    <w:rsid w:val="00F36586"/>
    <w:rsid w:val="00F36D43"/>
    <w:rsid w:val="00F37D19"/>
    <w:rsid w:val="00F4025C"/>
    <w:rsid w:val="00F41410"/>
    <w:rsid w:val="00F41646"/>
    <w:rsid w:val="00F41AFE"/>
    <w:rsid w:val="00F41B84"/>
    <w:rsid w:val="00F42B59"/>
    <w:rsid w:val="00F42F07"/>
    <w:rsid w:val="00F43431"/>
    <w:rsid w:val="00F43CCB"/>
    <w:rsid w:val="00F43E62"/>
    <w:rsid w:val="00F44334"/>
    <w:rsid w:val="00F455D4"/>
    <w:rsid w:val="00F4585F"/>
    <w:rsid w:val="00F47492"/>
    <w:rsid w:val="00F50459"/>
    <w:rsid w:val="00F51143"/>
    <w:rsid w:val="00F513F4"/>
    <w:rsid w:val="00F522A5"/>
    <w:rsid w:val="00F52AC1"/>
    <w:rsid w:val="00F53228"/>
    <w:rsid w:val="00F53581"/>
    <w:rsid w:val="00F535EE"/>
    <w:rsid w:val="00F54676"/>
    <w:rsid w:val="00F547BC"/>
    <w:rsid w:val="00F55163"/>
    <w:rsid w:val="00F559C4"/>
    <w:rsid w:val="00F55E47"/>
    <w:rsid w:val="00F6012F"/>
    <w:rsid w:val="00F61774"/>
    <w:rsid w:val="00F61A6B"/>
    <w:rsid w:val="00F61B6B"/>
    <w:rsid w:val="00F61D1F"/>
    <w:rsid w:val="00F62294"/>
    <w:rsid w:val="00F637C4"/>
    <w:rsid w:val="00F64A46"/>
    <w:rsid w:val="00F65767"/>
    <w:rsid w:val="00F65859"/>
    <w:rsid w:val="00F65B7F"/>
    <w:rsid w:val="00F65ED2"/>
    <w:rsid w:val="00F65F1E"/>
    <w:rsid w:val="00F66C51"/>
    <w:rsid w:val="00F67129"/>
    <w:rsid w:val="00F67149"/>
    <w:rsid w:val="00F67277"/>
    <w:rsid w:val="00F6799B"/>
    <w:rsid w:val="00F67B09"/>
    <w:rsid w:val="00F70B8F"/>
    <w:rsid w:val="00F72C6A"/>
    <w:rsid w:val="00F72E87"/>
    <w:rsid w:val="00F72FCC"/>
    <w:rsid w:val="00F733E5"/>
    <w:rsid w:val="00F742AE"/>
    <w:rsid w:val="00F742F7"/>
    <w:rsid w:val="00F74925"/>
    <w:rsid w:val="00F74C75"/>
    <w:rsid w:val="00F74F1F"/>
    <w:rsid w:val="00F7516B"/>
    <w:rsid w:val="00F7521A"/>
    <w:rsid w:val="00F75297"/>
    <w:rsid w:val="00F75EEB"/>
    <w:rsid w:val="00F76AAD"/>
    <w:rsid w:val="00F77F35"/>
    <w:rsid w:val="00F81495"/>
    <w:rsid w:val="00F8172F"/>
    <w:rsid w:val="00F81A73"/>
    <w:rsid w:val="00F81B04"/>
    <w:rsid w:val="00F8218C"/>
    <w:rsid w:val="00F825E0"/>
    <w:rsid w:val="00F83168"/>
    <w:rsid w:val="00F836D0"/>
    <w:rsid w:val="00F8386C"/>
    <w:rsid w:val="00F84268"/>
    <w:rsid w:val="00F8627A"/>
    <w:rsid w:val="00F87EDF"/>
    <w:rsid w:val="00F9007F"/>
    <w:rsid w:val="00F90C7D"/>
    <w:rsid w:val="00F91AFE"/>
    <w:rsid w:val="00F92547"/>
    <w:rsid w:val="00F92E4D"/>
    <w:rsid w:val="00F93F12"/>
    <w:rsid w:val="00F94249"/>
    <w:rsid w:val="00F951D1"/>
    <w:rsid w:val="00F955CD"/>
    <w:rsid w:val="00F963BB"/>
    <w:rsid w:val="00F96BF4"/>
    <w:rsid w:val="00F9734B"/>
    <w:rsid w:val="00FA04C7"/>
    <w:rsid w:val="00FA093A"/>
    <w:rsid w:val="00FA0F4C"/>
    <w:rsid w:val="00FA10FF"/>
    <w:rsid w:val="00FA1B7D"/>
    <w:rsid w:val="00FA2945"/>
    <w:rsid w:val="00FA3044"/>
    <w:rsid w:val="00FA31CF"/>
    <w:rsid w:val="00FA399E"/>
    <w:rsid w:val="00FA4238"/>
    <w:rsid w:val="00FA6094"/>
    <w:rsid w:val="00FA6654"/>
    <w:rsid w:val="00FA6848"/>
    <w:rsid w:val="00FA6EC3"/>
    <w:rsid w:val="00FA735D"/>
    <w:rsid w:val="00FA7721"/>
    <w:rsid w:val="00FA7BF8"/>
    <w:rsid w:val="00FA7C21"/>
    <w:rsid w:val="00FB1199"/>
    <w:rsid w:val="00FB1BE7"/>
    <w:rsid w:val="00FB2417"/>
    <w:rsid w:val="00FB2A79"/>
    <w:rsid w:val="00FB3163"/>
    <w:rsid w:val="00FB3258"/>
    <w:rsid w:val="00FB47CB"/>
    <w:rsid w:val="00FB56B8"/>
    <w:rsid w:val="00FB5C8F"/>
    <w:rsid w:val="00FB5D4F"/>
    <w:rsid w:val="00FB6551"/>
    <w:rsid w:val="00FB6A18"/>
    <w:rsid w:val="00FB72BE"/>
    <w:rsid w:val="00FB7D31"/>
    <w:rsid w:val="00FC0FD4"/>
    <w:rsid w:val="00FC12D1"/>
    <w:rsid w:val="00FC193F"/>
    <w:rsid w:val="00FC2033"/>
    <w:rsid w:val="00FC3F0C"/>
    <w:rsid w:val="00FC41CC"/>
    <w:rsid w:val="00FC4AAA"/>
    <w:rsid w:val="00FC54F0"/>
    <w:rsid w:val="00FC6202"/>
    <w:rsid w:val="00FC7765"/>
    <w:rsid w:val="00FC79FF"/>
    <w:rsid w:val="00FC7F01"/>
    <w:rsid w:val="00FD0237"/>
    <w:rsid w:val="00FD0666"/>
    <w:rsid w:val="00FD0A15"/>
    <w:rsid w:val="00FD268A"/>
    <w:rsid w:val="00FD2964"/>
    <w:rsid w:val="00FD6A6C"/>
    <w:rsid w:val="00FD6F67"/>
    <w:rsid w:val="00FE0110"/>
    <w:rsid w:val="00FE1F47"/>
    <w:rsid w:val="00FE2487"/>
    <w:rsid w:val="00FE24BD"/>
    <w:rsid w:val="00FE3216"/>
    <w:rsid w:val="00FE3757"/>
    <w:rsid w:val="00FE37D3"/>
    <w:rsid w:val="00FE46EB"/>
    <w:rsid w:val="00FE481A"/>
    <w:rsid w:val="00FE5014"/>
    <w:rsid w:val="00FE50C8"/>
    <w:rsid w:val="00FE642A"/>
    <w:rsid w:val="00FE79B4"/>
    <w:rsid w:val="00FF0876"/>
    <w:rsid w:val="00FF1C96"/>
    <w:rsid w:val="00FF1DE0"/>
    <w:rsid w:val="00FF3429"/>
    <w:rsid w:val="00FF37C7"/>
    <w:rsid w:val="00FF5235"/>
    <w:rsid w:val="00FF5692"/>
    <w:rsid w:val="00FF715D"/>
    <w:rsid w:val="00FF75F8"/>
    <w:rsid w:val="00FF7751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DCF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D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D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44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441E"/>
  </w:style>
  <w:style w:type="paragraph" w:styleId="a7">
    <w:name w:val="footer"/>
    <w:basedOn w:val="a"/>
    <w:link w:val="a8"/>
    <w:uiPriority w:val="99"/>
    <w:unhideWhenUsed/>
    <w:rsid w:val="004C44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441E"/>
  </w:style>
  <w:style w:type="table" w:styleId="a9">
    <w:name w:val="Table Grid"/>
    <w:basedOn w:val="a1"/>
    <w:uiPriority w:val="59"/>
    <w:rsid w:val="002B6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B4B7D"/>
    <w:pPr>
      <w:ind w:left="720"/>
      <w:contextualSpacing/>
    </w:pPr>
  </w:style>
  <w:style w:type="paragraph" w:styleId="ab">
    <w:name w:val="caption"/>
    <w:basedOn w:val="a"/>
    <w:next w:val="a"/>
    <w:uiPriority w:val="35"/>
    <w:unhideWhenUsed/>
    <w:qFormat/>
    <w:rsid w:val="002F0619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D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D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44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441E"/>
  </w:style>
  <w:style w:type="paragraph" w:styleId="a7">
    <w:name w:val="footer"/>
    <w:basedOn w:val="a"/>
    <w:link w:val="a8"/>
    <w:uiPriority w:val="99"/>
    <w:unhideWhenUsed/>
    <w:rsid w:val="004C44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441E"/>
  </w:style>
  <w:style w:type="table" w:styleId="a9">
    <w:name w:val="Table Grid"/>
    <w:basedOn w:val="a1"/>
    <w:uiPriority w:val="59"/>
    <w:rsid w:val="002B6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B4B7D"/>
    <w:pPr>
      <w:ind w:left="720"/>
      <w:contextualSpacing/>
    </w:pPr>
  </w:style>
  <w:style w:type="paragraph" w:styleId="ab">
    <w:name w:val="caption"/>
    <w:basedOn w:val="a"/>
    <w:next w:val="a"/>
    <w:uiPriority w:val="35"/>
    <w:unhideWhenUsed/>
    <w:qFormat/>
    <w:rsid w:val="002F0619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0.xml"/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4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1.xml"/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5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2.xml"/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6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3.xml"/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7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4.xml"/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8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5.xml"/><Relationship Id="rId2" Type="http://schemas.openxmlformats.org/officeDocument/2006/relationships/package" Target="../embeddings/Microsoft_Excel_Worksheet15.xlsx"/><Relationship Id="rId1" Type="http://schemas.openxmlformats.org/officeDocument/2006/relationships/themeOverride" Target="../theme/themeOverride9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6.xml"/><Relationship Id="rId2" Type="http://schemas.openxmlformats.org/officeDocument/2006/relationships/package" Target="../embeddings/Microsoft_Excel_Worksheet16.xlsx"/><Relationship Id="rId1" Type="http://schemas.openxmlformats.org/officeDocument/2006/relationships/themeOverride" Target="../theme/themeOverride10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7.xml"/><Relationship Id="rId2" Type="http://schemas.openxmlformats.org/officeDocument/2006/relationships/package" Target="../embeddings/Microsoft_Excel_Worksheet17.xlsx"/><Relationship Id="rId1" Type="http://schemas.openxmlformats.org/officeDocument/2006/relationships/themeOverride" Target="../theme/themeOverride1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9.xml"/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8284037228217081E-2"/>
          <c:y val="4.8187957602320822E-2"/>
          <c:w val="0.88343192554356587"/>
          <c:h val="0.49966039576190657"/>
        </c:manualLayout>
      </c:layout>
      <c:lineChart>
        <c:grouping val="standard"/>
        <c:varyColors val="0"/>
        <c:ser>
          <c:idx val="0"/>
          <c:order val="0"/>
          <c:tx>
            <c:strRef>
              <c:f>'К травматизму'!$B$8</c:f>
              <c:strCache>
                <c:ptCount val="1"/>
                <c:pt idx="0">
                  <c:v>  общая численность потерпевших в результате несчастных случаев на производстве, человек</c:v>
                </c:pt>
              </c:strCache>
            </c:strRef>
          </c:tx>
          <c:spPr>
            <a:ln w="63500">
              <a:solidFill>
                <a:srgbClr val="EEECE1">
                  <a:lumMod val="25000"/>
                </a:srgbClr>
              </a:solidFill>
            </a:ln>
          </c:spPr>
          <c:marker>
            <c:symbol val="triangle"/>
            <c:size val="10"/>
            <c:spPr>
              <a:solidFill>
                <a:srgbClr val="EEECE1">
                  <a:lumMod val="75000"/>
                </a:srgbClr>
              </a:solidFill>
              <a:ln>
                <a:solidFill>
                  <a:srgbClr val="EEECE1">
                    <a:lumMod val="25000"/>
                  </a:srgbClr>
                </a:solidFill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 травматизму'!$C$7:$I$7</c:f>
              <c:strCache>
                <c:ptCount val="7"/>
                <c:pt idx="0">
                  <c:v>январь - июнь 2020 г.</c:v>
                </c:pt>
                <c:pt idx="1">
                  <c:v>январь - июнь 2021 г.</c:v>
                </c:pt>
                <c:pt idx="2">
                  <c:v>январь - июнь 2022 г.</c:v>
                </c:pt>
                <c:pt idx="3">
                  <c:v>январь - июнь 2023 г.</c:v>
                </c:pt>
                <c:pt idx="4">
                  <c:v>январь - июнь 2024 г.</c:v>
                </c:pt>
                <c:pt idx="5">
                  <c:v>январь - июнь 2025 г.</c:v>
                </c:pt>
                <c:pt idx="6">
                  <c:v>январь - июнь 2026 г.</c:v>
                </c:pt>
              </c:strCache>
            </c:strRef>
          </c:cat>
          <c:val>
            <c:numRef>
              <c:f>'К травматизму'!$C$8:$I$8</c:f>
              <c:numCache>
                <c:formatCode>General</c:formatCode>
                <c:ptCount val="7"/>
                <c:pt idx="0">
                  <c:v>195</c:v>
                </c:pt>
                <c:pt idx="1">
                  <c:v>147</c:v>
                </c:pt>
                <c:pt idx="2">
                  <c:v>137</c:v>
                </c:pt>
                <c:pt idx="3">
                  <c:v>167</c:v>
                </c:pt>
                <c:pt idx="4">
                  <c:v>162</c:v>
                </c:pt>
                <c:pt idx="5">
                  <c:v>162</c:v>
                </c:pt>
                <c:pt idx="6">
                  <c:v>211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735-492A-BD9B-C3B8A8D650B2}"/>
            </c:ext>
          </c:extLst>
        </c:ser>
        <c:ser>
          <c:idx val="1"/>
          <c:order val="1"/>
          <c:tx>
            <c:strRef>
              <c:f>'К травматизму'!$B$9</c:f>
              <c:strCache>
                <c:ptCount val="1"/>
                <c:pt idx="0">
                  <c:v>  из них, численность потерпевших, получивших тяжелые производственные травмы, человек</c:v>
                </c:pt>
              </c:strCache>
            </c:strRef>
          </c:tx>
          <c:spPr>
            <a:ln w="76200">
              <a:solidFill>
                <a:srgbClr val="002060"/>
              </a:solidFill>
            </a:ln>
            <a:effectLst/>
          </c:spPr>
          <c:marker>
            <c:symbol val="square"/>
            <c:size val="10"/>
            <c:spPr>
              <a:solidFill>
                <a:srgbClr val="4BACC6">
                  <a:lumMod val="60000"/>
                  <a:lumOff val="40000"/>
                </a:srgbClr>
              </a:solidFill>
              <a:ln>
                <a:solidFill>
                  <a:sysClr val="window" lastClr="FFFFFF">
                    <a:lumMod val="50000"/>
                  </a:sysClr>
                </a:solidFill>
              </a:ln>
            </c:spPr>
          </c:marker>
          <c:dPt>
            <c:idx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735-492A-BD9B-C3B8A8D650B2}"/>
              </c:ext>
            </c:extLst>
          </c:dPt>
          <c:dPt>
            <c:idx val="1"/>
            <c:bubble3D val="0"/>
            <c:spPr>
              <a:ln w="63500">
                <a:solidFill>
                  <a:srgbClr val="002060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 травматизму'!$C$7:$I$7</c:f>
              <c:strCache>
                <c:ptCount val="7"/>
                <c:pt idx="0">
                  <c:v>январь - июнь 2020 г.</c:v>
                </c:pt>
                <c:pt idx="1">
                  <c:v>январь - июнь 2021 г.</c:v>
                </c:pt>
                <c:pt idx="2">
                  <c:v>январь - июнь 2022 г.</c:v>
                </c:pt>
                <c:pt idx="3">
                  <c:v>январь - июнь 2023 г.</c:v>
                </c:pt>
                <c:pt idx="4">
                  <c:v>январь - июнь 2024 г.</c:v>
                </c:pt>
                <c:pt idx="5">
                  <c:v>январь - июнь 2025 г.</c:v>
                </c:pt>
                <c:pt idx="6">
                  <c:v>январь - июнь 2026 г.</c:v>
                </c:pt>
              </c:strCache>
            </c:strRef>
          </c:cat>
          <c:val>
            <c:numRef>
              <c:f>'К травматизму'!$C$9:$I$9</c:f>
              <c:numCache>
                <c:formatCode>General</c:formatCode>
                <c:ptCount val="7"/>
                <c:pt idx="0">
                  <c:v>63</c:v>
                </c:pt>
                <c:pt idx="1">
                  <c:v>72</c:v>
                </c:pt>
                <c:pt idx="2">
                  <c:v>55</c:v>
                </c:pt>
                <c:pt idx="3">
                  <c:v>61</c:v>
                </c:pt>
                <c:pt idx="4">
                  <c:v>54</c:v>
                </c:pt>
                <c:pt idx="5">
                  <c:v>71</c:v>
                </c:pt>
                <c:pt idx="6">
                  <c:v>106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735-492A-BD9B-C3B8A8D650B2}"/>
            </c:ext>
          </c:extLst>
        </c:ser>
        <c:ser>
          <c:idx val="2"/>
          <c:order val="2"/>
          <c:tx>
            <c:strRef>
              <c:f>'К травматизму'!$B$10</c:f>
              <c:strCache>
                <c:ptCount val="1"/>
                <c:pt idx="0">
                  <c:v>  из них численность погибших на производстве, человек</c:v>
                </c:pt>
              </c:strCache>
            </c:strRef>
          </c:tx>
          <c:spPr>
            <a:ln w="63500">
              <a:solidFill>
                <a:srgbClr val="C00000"/>
              </a:solidFill>
            </a:ln>
          </c:spPr>
          <c:marker>
            <c:symbol val="diamond"/>
            <c:size val="10"/>
            <c:spPr>
              <a:solidFill>
                <a:srgbClr val="FF9966"/>
              </a:solidFill>
              <a:ln>
                <a:solidFill>
                  <a:srgbClr val="F777CC"/>
                </a:solidFill>
              </a:ln>
            </c:spPr>
          </c:marker>
          <c:dLbls>
            <c:dLbl>
              <c:idx val="0"/>
              <c:layout>
                <c:manualLayout>
                  <c:x val="-3.8957669686990049E-2"/>
                  <c:y val="-3.8378166947708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6871024283294807E-2"/>
                  <c:y val="-4.5023736981943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8957669686990049E-2"/>
                  <c:y val="-3.50553819305904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8957669686990049E-2"/>
                  <c:y val="-3.50553819305904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6871024283294807E-2"/>
                  <c:y val="-3.1732596913472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6871024283294807E-2"/>
                  <c:y val="-4.17009519648256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4784378879599571E-2"/>
                  <c:y val="-4.5023736981943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 травматизму'!$C$7:$I$7</c:f>
              <c:strCache>
                <c:ptCount val="7"/>
                <c:pt idx="0">
                  <c:v>январь - июнь 2020 г.</c:v>
                </c:pt>
                <c:pt idx="1">
                  <c:v>январь - июнь 2021 г.</c:v>
                </c:pt>
                <c:pt idx="2">
                  <c:v>январь - июнь 2022 г.</c:v>
                </c:pt>
                <c:pt idx="3">
                  <c:v>январь - июнь 2023 г.</c:v>
                </c:pt>
                <c:pt idx="4">
                  <c:v>январь - июнь 2024 г.</c:v>
                </c:pt>
                <c:pt idx="5">
                  <c:v>январь - июнь 2025 г.</c:v>
                </c:pt>
                <c:pt idx="6">
                  <c:v>январь - июнь 2026 г.</c:v>
                </c:pt>
              </c:strCache>
            </c:strRef>
          </c:cat>
          <c:val>
            <c:numRef>
              <c:f>'К травматизму'!$C$10:$I$10</c:f>
              <c:numCache>
                <c:formatCode>General</c:formatCode>
                <c:ptCount val="7"/>
                <c:pt idx="0">
                  <c:v>15</c:v>
                </c:pt>
                <c:pt idx="1">
                  <c:v>16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  <c:pt idx="5">
                  <c:v>17</c:v>
                </c:pt>
                <c:pt idx="6">
                  <c:v>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735-492A-BD9B-C3B8A8D650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1827968"/>
        <c:axId val="171829504"/>
      </c:lineChart>
      <c:catAx>
        <c:axId val="1718279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182950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1829504"/>
        <c:scaling>
          <c:orientation val="minMax"/>
          <c:min val="0"/>
        </c:scaling>
        <c:delete val="1"/>
        <c:axPos val="l"/>
        <c:numFmt formatCode="General" sourceLinked="1"/>
        <c:majorTickMark val="out"/>
        <c:minorTickMark val="none"/>
        <c:tickLblPos val="nextTo"/>
        <c:crossAx val="171827968"/>
        <c:crosses val="autoZero"/>
        <c:crossBetween val="midCat"/>
        <c:minorUnit val="100"/>
      </c:valAx>
    </c:plotArea>
    <c:legend>
      <c:legendPos val="b"/>
      <c:layout>
        <c:manualLayout>
          <c:xMode val="edge"/>
          <c:yMode val="edge"/>
          <c:x val="3.7683573953521073E-3"/>
          <c:y val="0.71244773741903378"/>
          <c:w val="0.9940437283871808"/>
          <c:h val="0.275952375797205"/>
        </c:manualLayout>
      </c:layout>
      <c:overlay val="0"/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  <c:userShapes r:id="rId3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"/>
          <c:y val="0.25344403933944054"/>
          <c:w val="1"/>
          <c:h val="0.32332479738178171"/>
        </c:manualLayout>
      </c:layout>
      <c:bar3DChart>
        <c:barDir val="col"/>
        <c:grouping val="clustered"/>
        <c:varyColors val="0"/>
        <c:ser>
          <c:idx val="4"/>
          <c:order val="0"/>
          <c:tx>
            <c:strRef>
              <c:f>Лист1!$B$1</c:f>
              <c:strCache>
                <c:ptCount val="1"/>
                <c:pt idx="0">
                  <c:v>численность погибших в январе - июне 2025 г., человек</c:v>
                </c:pt>
              </c:strCache>
            </c:strRef>
          </c:tx>
          <c:spPr>
            <a:solidFill>
              <a:srgbClr val="A80886"/>
            </a:solidFill>
          </c:spPr>
          <c:invertIfNegative val="0"/>
          <c:dLbls>
            <c:dLbl>
              <c:idx val="0"/>
              <c:layout>
                <c:manualLayout>
                  <c:x val="2.076843198338525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5FE-4710-AB8C-1549E3D2ED05}"/>
                </c:ext>
              </c:extLst>
            </c:dLbl>
            <c:dLbl>
              <c:idx val="1"/>
              <c:layout>
                <c:manualLayout>
                  <c:x val="4.153686396677050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FE-4710-AB8C-1549E3D2ED05}"/>
                </c:ext>
              </c:extLst>
            </c:dLbl>
            <c:dLbl>
              <c:idx val="2"/>
              <c:layout>
                <c:manualLayout>
                  <c:x val="4.153686396677050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5FE-4710-AB8C-1549E3D2ED05}"/>
                </c:ext>
              </c:extLst>
            </c:dLbl>
            <c:dLbl>
              <c:idx val="3"/>
              <c:layout>
                <c:manualLayout>
                  <c:x val="4.153686396677050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5FE-4710-AB8C-1549E3D2ED0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Березинский
район</c:v>
                </c:pt>
                <c:pt idx="1">
                  <c:v>Борисовский
район</c:v>
                </c:pt>
                <c:pt idx="2">
                  <c:v>Воложинский
район</c:v>
                </c:pt>
                <c:pt idx="3">
                  <c:v>Дзержинский
район</c:v>
                </c:pt>
                <c:pt idx="4">
                  <c:v>Клецкий
район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5FE-4710-AB8C-1549E3D2ED05}"/>
            </c:ext>
          </c:extLst>
        </c:ser>
        <c:ser>
          <c:idx val="5"/>
          <c:order val="1"/>
          <c:tx>
            <c:strRef>
              <c:f>Лист1!$C$1</c:f>
              <c:strCache>
                <c:ptCount val="1"/>
                <c:pt idx="0">
                  <c:v>численность погибших в январе - июне 2026 г., человек</c:v>
                </c:pt>
              </c:strCache>
            </c:strRef>
          </c:tx>
          <c:spPr>
            <a:solidFill>
              <a:srgbClr val="F79646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2.078249621107287E-3"/>
                  <c:y val="-2.72957980266075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5FE-4710-AB8C-1549E3D2ED05}"/>
                </c:ext>
              </c:extLst>
            </c:dLbl>
            <c:dLbl>
              <c:idx val="1"/>
              <c:layout>
                <c:manualLayout>
                  <c:x val="4.1536863966770508E-3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rgbClr val="00B05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5FE-4710-AB8C-1549E3D2ED05}"/>
                </c:ext>
              </c:extLst>
            </c:dLbl>
            <c:dLbl>
              <c:idx val="2"/>
              <c:layout>
                <c:manualLayout>
                  <c:x val="4.1536863966769744E-3"/>
                  <c:y val="-2.5019615854789878E-17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5FE-4710-AB8C-1549E3D2ED05}"/>
                </c:ext>
              </c:extLst>
            </c:dLbl>
            <c:dLbl>
              <c:idx val="3"/>
              <c:layout>
                <c:manualLayout>
                  <c:x val="2.07657677324596E-3"/>
                  <c:y val="-3.6894342855671517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5FE-4710-AB8C-1549E3D2ED05}"/>
                </c:ext>
              </c:extLst>
            </c:dLbl>
            <c:dLbl>
              <c:idx val="4"/>
              <c:layout>
                <c:manualLayout>
                  <c:x val="2.0769038189618816E-3"/>
                  <c:y val="-1.21899473144551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5FE-4710-AB8C-1549E3D2ED05}"/>
                </c:ext>
              </c:extLst>
            </c:dLbl>
            <c:dLbl>
              <c:idx val="5"/>
              <c:spPr/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Березинский
район</c:v>
                </c:pt>
                <c:pt idx="1">
                  <c:v>Борисовский
район</c:v>
                </c:pt>
                <c:pt idx="2">
                  <c:v>Воложинский
район</c:v>
                </c:pt>
                <c:pt idx="3">
                  <c:v>Дзержинский
район</c:v>
                </c:pt>
                <c:pt idx="4">
                  <c:v>Клецкий
район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25FE-4710-AB8C-1549E3D2ED05}"/>
            </c:ext>
          </c:extLst>
        </c:ser>
        <c:ser>
          <c:idx val="0"/>
          <c:order val="2"/>
          <c:tx>
            <c:strRef>
              <c:f>Лист1!$D$1</c:f>
              <c:strCache>
                <c:ptCount val="1"/>
                <c:pt idx="0">
                  <c:v>численность потерпевших, получивших тяжелые травмы в январе - июне 2025 г., человек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0"/>
              <c:layout>
                <c:manualLayout>
                  <c:x val="2.076740296103920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Березинский
район</c:v>
                </c:pt>
                <c:pt idx="1">
                  <c:v>Борисовский
район</c:v>
                </c:pt>
                <c:pt idx="2">
                  <c:v>Воложинский
район</c:v>
                </c:pt>
                <c:pt idx="3">
                  <c:v>Дзержинский
район</c:v>
                </c:pt>
                <c:pt idx="4">
                  <c:v>Клецкий
район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4</c:v>
                </c:pt>
                <c:pt idx="2">
                  <c:v>1</c:v>
                </c:pt>
                <c:pt idx="3">
                  <c:v>5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25FE-4710-AB8C-1549E3D2ED05}"/>
            </c:ext>
          </c:extLst>
        </c:ser>
        <c:ser>
          <c:idx val="1"/>
          <c:order val="3"/>
          <c:tx>
            <c:strRef>
              <c:f>Лист1!$E$1</c:f>
              <c:strCache>
                <c:ptCount val="1"/>
                <c:pt idx="0">
                  <c:v>численность потерпевших, получивших тяжелые травмы в январе - июне 2026 г., человек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8.306961184415682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5FE-4710-AB8C-1549E3D2ED05}"/>
                </c:ext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45962416233372E-2"/>
                  <c:y val="-3.3949441955880948E-3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5FE-4710-AB8C-1549E3D2ED05}"/>
                </c:ext>
              </c:extLst>
            </c:dLbl>
            <c:dLbl>
              <c:idx val="4"/>
              <c:layout>
                <c:manualLayout>
                  <c:x val="6.2305295950155761E-3"/>
                  <c:y val="-6.2041020465478132E-17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5FE-4710-AB8C-1549E3D2ED05}"/>
                </c:ext>
              </c:extLst>
            </c:dLbl>
            <c:dLbl>
              <c:idx val="5"/>
              <c:spPr/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Березинский
район</c:v>
                </c:pt>
                <c:pt idx="1">
                  <c:v>Борисовский
район</c:v>
                </c:pt>
                <c:pt idx="2">
                  <c:v>Воложинский
район</c:v>
                </c:pt>
                <c:pt idx="3">
                  <c:v>Дзержинский
район</c:v>
                </c:pt>
                <c:pt idx="4">
                  <c:v>Клецкий
район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3</c:v>
                </c:pt>
                <c:pt idx="1">
                  <c:v>13</c:v>
                </c:pt>
                <c:pt idx="2">
                  <c:v>2</c:v>
                </c:pt>
                <c:pt idx="3">
                  <c:v>10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25FE-4710-AB8C-1549E3D2ED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14"/>
        <c:shape val="cylinder"/>
        <c:axId val="179562368"/>
        <c:axId val="179563904"/>
        <c:axId val="0"/>
      </c:bar3DChart>
      <c:catAx>
        <c:axId val="179562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rot="0" anchor="t" anchorCtr="0"/>
          <a:lstStyle/>
          <a:p>
            <a:pPr>
              <a:defRPr sz="10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9563904"/>
        <c:crosses val="autoZero"/>
        <c:auto val="1"/>
        <c:lblAlgn val="ctr"/>
        <c:lblOffset val="100"/>
        <c:tickMarkSkip val="1"/>
        <c:noMultiLvlLbl val="0"/>
      </c:catAx>
      <c:valAx>
        <c:axId val="17956390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795623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0701993817855025E-4"/>
          <c:y val="0.77777423736429829"/>
          <c:w val="0.99755418861347822"/>
          <c:h val="0.22222585319007532"/>
        </c:manualLayout>
      </c:layout>
      <c:overlay val="0"/>
      <c:txPr>
        <a:bodyPr/>
        <a:lstStyle/>
        <a:p>
          <a:pPr>
            <a:defRPr sz="105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"/>
          <c:y val="0.30288079548968766"/>
          <c:w val="1"/>
          <c:h val="0.2795633505000843"/>
        </c:manualLayout>
      </c:layout>
      <c:bar3DChart>
        <c:barDir val="col"/>
        <c:grouping val="clustered"/>
        <c:varyColors val="0"/>
        <c:ser>
          <c:idx val="4"/>
          <c:order val="0"/>
          <c:tx>
            <c:strRef>
              <c:f>Лист1!$B$1</c:f>
              <c:strCache>
                <c:ptCount val="1"/>
                <c:pt idx="0">
                  <c:v>численность погибших в январе - мае 2025 г., человек</c:v>
                </c:pt>
              </c:strCache>
            </c:strRef>
          </c:tx>
          <c:spPr>
            <a:solidFill>
              <a:srgbClr val="A80886"/>
            </a:solidFill>
          </c:spPr>
          <c:invertIfNegative val="0"/>
          <c:dLbls>
            <c:dLbl>
              <c:idx val="0"/>
              <c:layout>
                <c:manualLayout>
                  <c:x val="2.076843198338525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5FE-4710-AB8C-1549E3D2ED05}"/>
                </c:ext>
              </c:extLst>
            </c:dLbl>
            <c:dLbl>
              <c:idx val="1"/>
              <c:layout>
                <c:manualLayout>
                  <c:x val="4.153686396677050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FE-4710-AB8C-1549E3D2ED05}"/>
                </c:ext>
              </c:extLst>
            </c:dLbl>
            <c:dLbl>
              <c:idx val="2"/>
              <c:layout>
                <c:manualLayout>
                  <c:x val="4.153686396677050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5FE-4710-AB8C-1549E3D2ED05}"/>
                </c:ext>
              </c:extLst>
            </c:dLbl>
            <c:dLbl>
              <c:idx val="3"/>
              <c:layout>
                <c:manualLayout>
                  <c:x val="4.153686396677050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5FE-4710-AB8C-1549E3D2ED0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Копыльский
район</c:v>
                </c:pt>
                <c:pt idx="1">
                  <c:v>Крупский
район</c:v>
                </c:pt>
                <c:pt idx="2">
                  <c:v>Логойский
район</c:v>
                </c:pt>
                <c:pt idx="3">
                  <c:v>Минский
район</c:v>
                </c:pt>
                <c:pt idx="4">
                  <c:v>Слуцкий
район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5FE-4710-AB8C-1549E3D2ED05}"/>
            </c:ext>
          </c:extLst>
        </c:ser>
        <c:ser>
          <c:idx val="5"/>
          <c:order val="1"/>
          <c:tx>
            <c:strRef>
              <c:f>Лист1!$C$1</c:f>
              <c:strCache>
                <c:ptCount val="1"/>
                <c:pt idx="0">
                  <c:v>численность погибших в январе - мае 2026 г., человек</c:v>
                </c:pt>
              </c:strCache>
            </c:strRef>
          </c:tx>
          <c:spPr>
            <a:solidFill>
              <a:srgbClr val="F79646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2.078249621107287E-3"/>
                  <c:y val="-2.729579802660758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rgbClr val="00B05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5FE-4710-AB8C-1549E3D2ED05}"/>
                </c:ext>
              </c:extLst>
            </c:dLbl>
            <c:dLbl>
              <c:idx val="1"/>
              <c:layout>
                <c:manualLayout>
                  <c:x val="4.153686396677050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5FE-4710-AB8C-1549E3D2ED05}"/>
                </c:ext>
              </c:extLst>
            </c:dLbl>
            <c:dLbl>
              <c:idx val="2"/>
              <c:layout>
                <c:manualLayout>
                  <c:x val="4.1536863966769744E-3"/>
                  <c:y val="-2.5019615854789878E-17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5FE-4710-AB8C-1549E3D2ED05}"/>
                </c:ext>
              </c:extLst>
            </c:dLbl>
            <c:dLbl>
              <c:idx val="3"/>
              <c:layout>
                <c:manualLayout>
                  <c:x val="2.07657677324596E-3"/>
                  <c:y val="-3.6894342855671517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5FE-4710-AB8C-1549E3D2ED05}"/>
                </c:ext>
              </c:extLst>
            </c:dLbl>
            <c:dLbl>
              <c:idx val="4"/>
              <c:layout>
                <c:manualLayout>
                  <c:x val="2.0769038189618816E-3"/>
                  <c:y val="-1.218994731445513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rgbClr val="00B05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5FE-4710-AB8C-1549E3D2ED05}"/>
                </c:ext>
              </c:extLst>
            </c:dLbl>
            <c:dLbl>
              <c:idx val="5"/>
              <c:spPr/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Копыльский
район</c:v>
                </c:pt>
                <c:pt idx="1">
                  <c:v>Крупский
район</c:v>
                </c:pt>
                <c:pt idx="2">
                  <c:v>Логойский
район</c:v>
                </c:pt>
                <c:pt idx="3">
                  <c:v>Минский
район</c:v>
                </c:pt>
                <c:pt idx="4">
                  <c:v>Слуцкий
район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25FE-4710-AB8C-1549E3D2ED05}"/>
            </c:ext>
          </c:extLst>
        </c:ser>
        <c:ser>
          <c:idx val="0"/>
          <c:order val="2"/>
          <c:tx>
            <c:strRef>
              <c:f>Лист1!$D$1</c:f>
              <c:strCache>
                <c:ptCount val="1"/>
                <c:pt idx="0">
                  <c:v>численность потерпевших, получивших тяжелые травмы в январе - мае 2025 г., человек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0"/>
              <c:layout>
                <c:manualLayout>
                  <c:x val="2.076740296103920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Копыльский
район</c:v>
                </c:pt>
                <c:pt idx="1">
                  <c:v>Крупский
район</c:v>
                </c:pt>
                <c:pt idx="2">
                  <c:v>Логойский
район</c:v>
                </c:pt>
                <c:pt idx="3">
                  <c:v>Минский
район</c:v>
                </c:pt>
                <c:pt idx="4">
                  <c:v>Слуцкий
район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25FE-4710-AB8C-1549E3D2ED05}"/>
            </c:ext>
          </c:extLst>
        </c:ser>
        <c:ser>
          <c:idx val="1"/>
          <c:order val="3"/>
          <c:tx>
            <c:strRef>
              <c:f>Лист1!$E$1</c:f>
              <c:strCache>
                <c:ptCount val="1"/>
                <c:pt idx="0">
                  <c:v>численность потерпевших, получивших тяжелые травмы в январе - мае 2026 г., человек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</c:spPr>
          <c:invertIfNegative val="0"/>
          <c:dLbls>
            <c:dLbl>
              <c:idx val="0"/>
              <c:layout>
                <c:manualLayout>
                  <c:x val="8.306961184415682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5FE-4710-AB8C-1549E3D2ED05}"/>
                </c:ext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45962416233372E-2"/>
                  <c:y val="-3.3949441955880948E-3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5FE-4710-AB8C-1549E3D2ED05}"/>
                </c:ext>
              </c:extLst>
            </c:dLbl>
            <c:dLbl>
              <c:idx val="4"/>
              <c:layout>
                <c:manualLayout>
                  <c:x val="6.2305295950155761E-3"/>
                  <c:y val="-6.2041020465478132E-17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5FE-4710-AB8C-1549E3D2ED05}"/>
                </c:ext>
              </c:extLst>
            </c:dLbl>
            <c:dLbl>
              <c:idx val="5"/>
              <c:spPr/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Копыльский
район</c:v>
                </c:pt>
                <c:pt idx="1">
                  <c:v>Крупский
район</c:v>
                </c:pt>
                <c:pt idx="2">
                  <c:v>Логойский
район</c:v>
                </c:pt>
                <c:pt idx="3">
                  <c:v>Минский
район</c:v>
                </c:pt>
                <c:pt idx="4">
                  <c:v>Слуцкий
район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18</c:v>
                </c:pt>
                <c:pt idx="4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25FE-4710-AB8C-1549E3D2ED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14"/>
        <c:shape val="cylinder"/>
        <c:axId val="180235264"/>
        <c:axId val="180249344"/>
        <c:axId val="0"/>
      </c:bar3DChart>
      <c:catAx>
        <c:axId val="180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rot="0" anchor="t" anchorCtr="0"/>
          <a:lstStyle/>
          <a:p>
            <a:pPr>
              <a:defRPr sz="10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0249344"/>
        <c:crosses val="autoZero"/>
        <c:auto val="1"/>
        <c:lblAlgn val="ctr"/>
        <c:lblOffset val="100"/>
        <c:tickMarkSkip val="1"/>
        <c:noMultiLvlLbl val="0"/>
      </c:catAx>
      <c:valAx>
        <c:axId val="1802493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8023526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0701993817855025E-4"/>
          <c:y val="0.76129913820315587"/>
          <c:w val="0.99755418861347822"/>
          <c:h val="0.23870097122232145"/>
        </c:manualLayout>
      </c:layout>
      <c:overlay val="0"/>
      <c:txPr>
        <a:bodyPr/>
        <a:lstStyle/>
        <a:p>
          <a:pPr>
            <a:defRPr sz="105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40"/>
      <c:rotY val="148"/>
      <c:depthPercent val="8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569370365365796"/>
          <c:y val="0.17966305774278216"/>
          <c:w val="0.32146432270562669"/>
          <c:h val="0.34811909448818895"/>
        </c:manualLayout>
      </c:layout>
      <c:pie3DChart>
        <c:varyColors val="1"/>
        <c:ser>
          <c:idx val="1"/>
          <c:order val="0"/>
          <c:tx>
            <c:strRef>
              <c:f>'к деятельности'!$D$3:$D$4</c:f>
              <c:strCache>
                <c:ptCount val="1"/>
                <c:pt idx="0">
                  <c:v>2026 г. количество</c:v>
                </c:pt>
              </c:strCache>
            </c:strRef>
          </c:tx>
          <c:dPt>
            <c:idx val="2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D379-4AFF-AF91-6B4BB1FF41EB}"/>
              </c:ext>
            </c:extLst>
          </c:dPt>
          <c:dLbls>
            <c:dLbl>
              <c:idx val="0"/>
              <c:layout>
                <c:manualLayout>
                  <c:x val="6.3925763502681768E-2"/>
                  <c:y val="-0.16706822061237658"/>
                </c:manualLayout>
              </c:layout>
              <c:numFmt formatCode="0.0%" sourceLinked="0"/>
              <c:spPr>
                <a:solidFill>
                  <a:schemeClr val="bg1"/>
                </a:solidFill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1"/>
              <c:layout>
                <c:manualLayout>
                  <c:x val="-2.0675843264529596E-3"/>
                  <c:y val="0.10583015707314705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2"/>
              <c:layout>
                <c:manualLayout>
                  <c:x val="-0.15906707136114004"/>
                  <c:y val="0.27298742443737711"/>
                </c:manualLayout>
              </c:layout>
              <c:numFmt formatCode="0.0%" sourceLinked="0"/>
              <c:spPr>
                <a:solidFill>
                  <a:schemeClr val="bg1"/>
                </a:solidFill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3"/>
              <c:layout>
                <c:manualLayout>
                  <c:x val="-0.21345122145361137"/>
                  <c:y val="0.22698526377121217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4"/>
              <c:layout>
                <c:manualLayout>
                  <c:x val="-0.22010879712582193"/>
                  <c:y val="0.10003870856362904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5"/>
              <c:layout>
                <c:manualLayout>
                  <c:x val="0.10015418440153064"/>
                  <c:y val="7.1755249343832025E-2"/>
                </c:manualLayout>
              </c:layout>
              <c:numFmt formatCode="0.0%" sourceLinked="0"/>
              <c:spPr>
                <a:solidFill>
                  <a:schemeClr val="bg1"/>
                </a:solidFill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6"/>
              <c:layout>
                <c:manualLayout>
                  <c:x val="0.20623252855212101"/>
                  <c:y val="-3.8685508185103912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7"/>
              <c:layout>
                <c:manualLayout>
                  <c:x val="0.19636302352106466"/>
                  <c:y val="-3.3687810706946493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8"/>
              <c:layout>
                <c:manualLayout>
                  <c:x val="0.20236563486172537"/>
                  <c:y val="1.9113130154366342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9"/>
              <c:layout>
                <c:manualLayout>
                  <c:x val="0.21293760101256601"/>
                  <c:y val="9.7344215392908232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10"/>
              <c:layout>
                <c:manualLayout>
                  <c:x val="2.4817890762628084E-2"/>
                  <c:y val="6.5889191004507464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11"/>
              <c:layout>
                <c:manualLayout>
                  <c:x val="-4.064973937540179E-2"/>
                  <c:y val="3.186059451348025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numFmt formatCode="0.0%" sourceLinked="0"/>
            <c:txPr>
              <a:bodyPr/>
              <a:lstStyle/>
              <a:p>
                <a:pPr>
                  <a:defRPr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eparator>
</c:separator>
            <c:showLeaderLines val="1"/>
          </c:dLbls>
          <c:cat>
            <c:strRef>
              <c:f>'к деятельности'!$C$5:$C$16</c:f>
              <c:strCache>
                <c:ptCount val="12"/>
                <c:pt idx="0">
                  <c:v>сельское, лесное и рыбное хозяйство (36)</c:v>
                </c:pt>
                <c:pt idx="1">
                  <c:v>горнодобывающая промышленность (8)</c:v>
                </c:pt>
                <c:pt idx="2">
                  <c:v>обрабатывающая промышленность (19)</c:v>
                </c:pt>
                <c:pt idx="3">
                  <c:v>снабжение электроэнергией, газом, паром, горячей водой и кондиционированным воздухом (2)</c:v>
                </c:pt>
                <c:pt idx="4">
                  <c:v>водоснабжение; сбор, обработка и удаление отходов, деятельность по ликвидации загрязнений (1)</c:v>
                </c:pt>
                <c:pt idx="5">
                  <c:v>строительство (25)</c:v>
                </c:pt>
                <c:pt idx="6">
                  <c:v>оптовая и розничная торговля; ремонт автомобилей и мотоциклов (7)</c:v>
                </c:pt>
                <c:pt idx="7">
                  <c:v>танспортная деятельность, складирование, почтовая и курьерская деятельность (8)</c:v>
                </c:pt>
                <c:pt idx="8">
                  <c:v>услуги по временному проживанию и питанию (4)</c:v>
                </c:pt>
                <c:pt idx="9">
                  <c:v>образование (4)</c:v>
                </c:pt>
                <c:pt idx="10">
                  <c:v>здравоохранение и социальные услуги (4)</c:v>
                </c:pt>
                <c:pt idx="11">
                  <c:v>творчество, спорт, развлечения и отдых (2)</c:v>
                </c:pt>
              </c:strCache>
            </c:strRef>
          </c:cat>
          <c:val>
            <c:numRef>
              <c:f>'к деятельности'!$D$5:$D$16</c:f>
              <c:numCache>
                <c:formatCode>General</c:formatCode>
                <c:ptCount val="12"/>
                <c:pt idx="0">
                  <c:v>36</c:v>
                </c:pt>
                <c:pt idx="1">
                  <c:v>8</c:v>
                </c:pt>
                <c:pt idx="2">
                  <c:v>19</c:v>
                </c:pt>
                <c:pt idx="3">
                  <c:v>2</c:v>
                </c:pt>
                <c:pt idx="4">
                  <c:v>1</c:v>
                </c:pt>
                <c:pt idx="5">
                  <c:v>25</c:v>
                </c:pt>
                <c:pt idx="6">
                  <c:v>7</c:v>
                </c:pt>
                <c:pt idx="7">
                  <c:v>8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D379-4AFF-AF91-6B4BB1FF41EB}"/>
            </c:ext>
          </c:extLst>
        </c:ser>
        <c:ser>
          <c:idx val="0"/>
          <c:order val="1"/>
          <c:tx>
            <c:strRef>
              <c:f>'к деятельности'!$E$3:$E$4</c:f>
              <c:strCache>
                <c:ptCount val="1"/>
                <c:pt idx="0">
                  <c:v>2026 г. %</c:v>
                </c:pt>
              </c:strCache>
            </c:strRef>
          </c:tx>
          <c:cat>
            <c:strRef>
              <c:f>'к деятельности'!$C$5:$C$16</c:f>
              <c:strCache>
                <c:ptCount val="12"/>
                <c:pt idx="0">
                  <c:v>сельское, лесное и рыбное хозяйство (36)</c:v>
                </c:pt>
                <c:pt idx="1">
                  <c:v>горнодобывающая промышленность (8)</c:v>
                </c:pt>
                <c:pt idx="2">
                  <c:v>обрабатывающая промышленность (19)</c:v>
                </c:pt>
                <c:pt idx="3">
                  <c:v>снабжение электроэнергией, газом, паром, горячей водой и кондиционированным воздухом (2)</c:v>
                </c:pt>
                <c:pt idx="4">
                  <c:v>водоснабжение; сбор, обработка и удаление отходов, деятельность по ликвидации загрязнений (1)</c:v>
                </c:pt>
                <c:pt idx="5">
                  <c:v>строительство (25)</c:v>
                </c:pt>
                <c:pt idx="6">
                  <c:v>оптовая и розничная торговля; ремонт автомобилей и мотоциклов (7)</c:v>
                </c:pt>
                <c:pt idx="7">
                  <c:v>танспортная деятельность, складирование, почтовая и курьерская деятельность (8)</c:v>
                </c:pt>
                <c:pt idx="8">
                  <c:v>услуги по временному проживанию и питанию (4)</c:v>
                </c:pt>
                <c:pt idx="9">
                  <c:v>образование (4)</c:v>
                </c:pt>
                <c:pt idx="10">
                  <c:v>здравоохранение и социальные услуги (4)</c:v>
                </c:pt>
                <c:pt idx="11">
                  <c:v>творчество, спорт, развлечения и отдых (2)</c:v>
                </c:pt>
              </c:strCache>
            </c:strRef>
          </c:cat>
          <c:val>
            <c:numRef>
              <c:f>'к деятельности'!$E$5:$E$16</c:f>
              <c:numCache>
                <c:formatCode>0.0%</c:formatCode>
                <c:ptCount val="12"/>
                <c:pt idx="0">
                  <c:v>0.3</c:v>
                </c:pt>
                <c:pt idx="1">
                  <c:v>6.6666666666666666E-2</c:v>
                </c:pt>
                <c:pt idx="2">
                  <c:v>0.15833333333333333</c:v>
                </c:pt>
                <c:pt idx="3">
                  <c:v>1.6666666666666666E-2</c:v>
                </c:pt>
                <c:pt idx="4">
                  <c:v>8.3333333333333332E-3</c:v>
                </c:pt>
                <c:pt idx="5">
                  <c:v>0.20833333333333334</c:v>
                </c:pt>
                <c:pt idx="6">
                  <c:v>5.8333333333333334E-2</c:v>
                </c:pt>
                <c:pt idx="7">
                  <c:v>6.6666666666666666E-2</c:v>
                </c:pt>
                <c:pt idx="8">
                  <c:v>3.3333333333333333E-2</c:v>
                </c:pt>
                <c:pt idx="9">
                  <c:v>3.3333333333333333E-2</c:v>
                </c:pt>
                <c:pt idx="10">
                  <c:v>3.3333333333333333E-2</c:v>
                </c:pt>
                <c:pt idx="11">
                  <c:v>1.6666666666666666E-2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D379-4AFF-AF91-6B4BB1FF41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t"/>
      <c:layout>
        <c:manualLayout>
          <c:xMode val="edge"/>
          <c:yMode val="edge"/>
          <c:x val="1.0973667293148419E-5"/>
          <c:y val="0.54873957428316222"/>
          <c:w val="0.99880897708951477"/>
          <c:h val="0.43085022036330251"/>
        </c:manualLayout>
      </c:layout>
      <c:overlay val="0"/>
      <c:spPr>
        <a:noFill/>
      </c:spPr>
      <c:txPr>
        <a:bodyPr/>
        <a:lstStyle/>
        <a:p>
          <a:pPr rtl="0">
            <a:defRPr sz="9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40"/>
      <c:rotY val="148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1535121154038182"/>
          <c:y val="0.14076009652019303"/>
          <c:w val="0.3430480630048085"/>
          <c:h val="0.37455708661417325"/>
        </c:manualLayout>
      </c:layout>
      <c:pie3DChart>
        <c:varyColors val="1"/>
        <c:ser>
          <c:idx val="0"/>
          <c:order val="0"/>
          <c:spPr>
            <a:ln>
              <a:noFill/>
            </a:ln>
          </c:spPr>
          <c:explosion val="8"/>
          <c:dPt>
            <c:idx val="0"/>
            <c:bubble3D val="0"/>
            <c:spPr>
              <a:solidFill>
                <a:srgbClr val="C00000">
                  <a:alpha val="84000"/>
                </a:srgb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CF0-45B2-BBA6-5259D9A2AD94}"/>
              </c:ext>
            </c:extLst>
          </c:dPt>
          <c:dPt>
            <c:idx val="1"/>
            <c:bubble3D val="0"/>
            <c:spPr>
              <a:solidFill>
                <a:srgbClr val="FFC000">
                  <a:alpha val="95000"/>
                </a:srgb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CF0-45B2-BBA6-5259D9A2AD94}"/>
              </c:ext>
            </c:extLst>
          </c:dPt>
          <c:dPt>
            <c:idx val="2"/>
            <c:bubble3D val="0"/>
            <c:spPr>
              <a:solidFill>
                <a:schemeClr val="bg2">
                  <a:lumMod val="50000"/>
                  <a:alpha val="95000"/>
                </a:scheme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CF0-45B2-BBA6-5259D9A2AD94}"/>
              </c:ext>
            </c:extLst>
          </c:dPt>
          <c:dPt>
            <c:idx val="3"/>
            <c:bubble3D val="0"/>
            <c:spPr>
              <a:solidFill>
                <a:srgbClr val="002060">
                  <a:alpha val="95000"/>
                </a:srgb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CF0-45B2-BBA6-5259D9A2AD94}"/>
              </c:ext>
            </c:extLst>
          </c:dPt>
          <c:dPt>
            <c:idx val="4"/>
            <c:bubble3D val="0"/>
            <c:spPr>
              <a:solidFill>
                <a:schemeClr val="accent6">
                  <a:lumMod val="75000"/>
                  <a:alpha val="95000"/>
                </a:scheme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CF0-45B2-BBA6-5259D9A2AD94}"/>
              </c:ext>
            </c:extLst>
          </c:dPt>
          <c:dPt>
            <c:idx val="5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A-DCF0-45B2-BBA6-5259D9A2AD94}"/>
              </c:ext>
            </c:extLst>
          </c:dPt>
          <c:dLbls>
            <c:dLbl>
              <c:idx val="0"/>
              <c:layout>
                <c:manualLayout>
                  <c:x val="-0.17406255505248913"/>
                  <c:y val="-7.6366571168083753E-3"/>
                </c:manualLayout>
              </c:layout>
              <c:numFmt formatCode="0.0%" sourceLinked="0"/>
              <c:spPr>
                <a:solidFill>
                  <a:sysClr val="window" lastClr="FFFFFF"/>
                </a:solidFill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1"/>
              <c:layout>
                <c:manualLayout>
                  <c:x val="-8.6593067619124928E-2"/>
                  <c:y val="8.0249198919304949E-3"/>
                </c:manualLayout>
              </c:layout>
              <c:numFmt formatCode="0.0%" sourceLinked="0"/>
              <c:spPr>
                <a:solidFill>
                  <a:sysClr val="window" lastClr="FFFFFF"/>
                </a:solidFill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2"/>
              <c:layout>
                <c:manualLayout>
                  <c:x val="4.5286695097091281E-2"/>
                  <c:y val="3.2067113187944252E-2"/>
                </c:manualLayout>
              </c:layout>
              <c:numFmt formatCode="0.0%" sourceLinked="0"/>
              <c:spPr>
                <a:solidFill>
                  <a:sysClr val="window" lastClr="FFFFFF"/>
                </a:solidFill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itchFamily="34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3"/>
              <c:layout>
                <c:manualLayout>
                  <c:x val="8.07414317016283E-2"/>
                  <c:y val="-8.235679007202279E-2"/>
                </c:manualLayout>
              </c:layout>
              <c:numFmt formatCode="0.0%" sourceLinked="0"/>
              <c:spPr>
                <a:solidFill>
                  <a:sysClr val="window" lastClr="FFFFFF"/>
                </a:solidFill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4"/>
              <c:layout>
                <c:manualLayout>
                  <c:x val="0.17397991035729624"/>
                  <c:y val="-0.14073946326372627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5"/>
              <c:layout>
                <c:manualLayout>
                  <c:x val="0.17410184781523308"/>
                  <c:y val="-2.2469780043218195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6"/>
              <c:layout>
                <c:manualLayout>
                  <c:x val="0.17565326247646695"/>
                  <c:y val="9.9395713899549182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7"/>
              <c:layout>
                <c:manualLayout>
                  <c:x val="0.17946888199912484"/>
                  <c:y val="0.2076440205517344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8"/>
              <c:layout>
                <c:manualLayout>
                  <c:x val="4.8238523306534692E-2"/>
                  <c:y val="0.14901654544450449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9"/>
              <c:layout>
                <c:manualLayout>
                  <c:x val="-1.7974652920694379E-2"/>
                  <c:y val="9.3293105725684278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10"/>
              <c:layout>
                <c:manualLayout>
                  <c:x val="-0.10191308668194538"/>
                  <c:y val="7.2006319635729579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numFmt formatCode="0.0%" sourceLinked="0"/>
            <c:txPr>
              <a:bodyPr/>
              <a:lstStyle/>
              <a:p>
                <a:pPr>
                  <a:defRPr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eparator>
</c:separator>
            <c:showLeaderLines val="1"/>
          </c:dLbls>
          <c:cat>
            <c:strRef>
              <c:f>'к деятельности'!$C$3:$C$13</c:f>
              <c:strCache>
                <c:ptCount val="11"/>
                <c:pt idx="0">
                  <c:v>транспортное происшествие (12)</c:v>
                </c:pt>
                <c:pt idx="1">
                  <c:v>падение потерпевшего (53)</c:v>
                </c:pt>
                <c:pt idx="2">
                  <c:v>падение, обрушение конструкций зданий и сооружений, обвалы предметов, материалов, грунта (24)</c:v>
                </c:pt>
                <c:pt idx="3">
                  <c:v>воздействие движущихся, разлетающихся, вращающихся предметов, деталей (12)</c:v>
                </c:pt>
                <c:pt idx="4">
                  <c:v>поражение электрическим током (2)</c:v>
                </c:pt>
                <c:pt idx="5">
                  <c:v>воздействие экстремальных температур (кроме пожара, взрыва) (1)</c:v>
                </c:pt>
                <c:pt idx="6">
                  <c:v>укусы и иные телесные повреждения, нанесенные животными, насекомыми, другими представителями фауны и флоры (3)</c:v>
                </c:pt>
                <c:pt idx="7">
                  <c:v>происшествия с участием технологического транспорта (3)</c:v>
                </c:pt>
                <c:pt idx="8">
                  <c:v>взрыв (6)</c:v>
                </c:pt>
                <c:pt idx="9">
                  <c:v>прочие происшествия (3)</c:v>
                </c:pt>
                <c:pt idx="10">
                  <c:v>пожар (1)</c:v>
                </c:pt>
              </c:strCache>
            </c:strRef>
          </c:cat>
          <c:val>
            <c:numRef>
              <c:f>'к деятельности'!$D$3:$D$13</c:f>
              <c:numCache>
                <c:formatCode>General</c:formatCode>
                <c:ptCount val="11"/>
                <c:pt idx="0">
                  <c:v>12</c:v>
                </c:pt>
                <c:pt idx="1">
                  <c:v>53</c:v>
                </c:pt>
                <c:pt idx="2">
                  <c:v>24</c:v>
                </c:pt>
                <c:pt idx="3">
                  <c:v>12</c:v>
                </c:pt>
                <c:pt idx="4">
                  <c:v>2</c:v>
                </c:pt>
                <c:pt idx="5">
                  <c:v>1</c:v>
                </c:pt>
                <c:pt idx="6">
                  <c:v>3</c:v>
                </c:pt>
                <c:pt idx="7">
                  <c:v>3</c:v>
                </c:pt>
                <c:pt idx="8">
                  <c:v>6</c:v>
                </c:pt>
                <c:pt idx="9">
                  <c:v>3</c:v>
                </c:pt>
                <c:pt idx="1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DCF0-45B2-BBA6-5259D9A2AD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1319">
          <a:noFill/>
        </a:ln>
      </c:spPr>
    </c:plotArea>
    <c:legend>
      <c:legendPos val="b"/>
      <c:legendEntry>
        <c:idx val="2"/>
        <c:txPr>
          <a:bodyPr/>
          <a:lstStyle/>
          <a:p>
            <a:pPr algn="l">
              <a:lnSpc>
                <a:spcPct val="100000"/>
              </a:lnSpc>
              <a:spcAft>
                <a:spcPts val="0"/>
              </a:spcAft>
              <a:defRPr sz="900" b="0" kern="1200" spc="-3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"/>
          <c:y val="0.59409758568721271"/>
          <c:w val="1"/>
          <c:h val="0.3981057912115824"/>
        </c:manualLayout>
      </c:layout>
      <c:overlay val="1"/>
      <c:spPr>
        <a:noFill/>
      </c:spPr>
      <c:txPr>
        <a:bodyPr/>
        <a:lstStyle/>
        <a:p>
          <a:pPr algn="l" rtl="0">
            <a:lnSpc>
              <a:spcPct val="100000"/>
            </a:lnSpc>
            <a:spcAft>
              <a:spcPts val="0"/>
            </a:spcAft>
            <a:defRPr sz="900" b="0" kern="1200" spc="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100" b="0"/>
              <a:t>Потерпевшие, получившие тяжелые</a:t>
            </a:r>
          </a:p>
          <a:p>
            <a:pPr>
              <a:defRPr sz="11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100" b="0"/>
              <a:t>производственные травмы</a:t>
            </a:r>
          </a:p>
        </c:rich>
      </c:tx>
      <c:layout>
        <c:manualLayout>
          <c:xMode val="edge"/>
          <c:yMode val="edge"/>
          <c:x val="0.55603560639307836"/>
          <c:y val="0.11434536442382805"/>
        </c:manualLayout>
      </c:layout>
      <c:overlay val="0"/>
    </c:title>
    <c:autoTitleDeleted val="0"/>
    <c:view3D>
      <c:rotX val="40"/>
      <c:rotY val="208"/>
      <c:depthPercent val="8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59231112485507564"/>
          <c:y val="0.26469903347389634"/>
          <c:w val="0.33381951156815448"/>
          <c:h val="0.35950081114232579"/>
        </c:manualLayout>
      </c:layout>
      <c:pie3DChart>
        <c:varyColors val="1"/>
        <c:ser>
          <c:idx val="0"/>
          <c:order val="0"/>
          <c:tx>
            <c:strRef>
              <c:f>'к возрасту'!$F$4</c:f>
              <c:strCache>
                <c:ptCount val="1"/>
                <c:pt idx="0">
                  <c:v>Потерпевшие, получившие тяжелые производственные травмы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explosion val="6"/>
          <c:dPt>
            <c:idx val="0"/>
            <c:bubble3D val="0"/>
            <c:spPr>
              <a:solidFill>
                <a:srgbClr val="00FF99">
                  <a:alpha val="84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32D-451C-ACC2-DEFBD1A5EB50}"/>
              </c:ext>
            </c:extLst>
          </c:dPt>
          <c:dPt>
            <c:idx val="1"/>
            <c:bubble3D val="0"/>
            <c:spPr>
              <a:solidFill>
                <a:srgbClr val="7030A0">
                  <a:alpha val="95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32D-451C-ACC2-DEFBD1A5EB50}"/>
              </c:ext>
            </c:extLst>
          </c:dPt>
          <c:dPt>
            <c:idx val="2"/>
            <c:bubble3D val="0"/>
            <c:spPr>
              <a:solidFill>
                <a:srgbClr val="8E0000">
                  <a:alpha val="95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32D-451C-ACC2-DEFBD1A5EB50}"/>
              </c:ext>
            </c:extLst>
          </c:dPt>
          <c:dPt>
            <c:idx val="3"/>
            <c:bubble3D val="0"/>
            <c:spPr>
              <a:solidFill>
                <a:srgbClr val="0070C0">
                  <a:alpha val="95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32D-451C-ACC2-DEFBD1A5EB50}"/>
              </c:ext>
            </c:extLst>
          </c:dPt>
          <c:dPt>
            <c:idx val="4"/>
            <c:bubble3D val="0"/>
            <c:spPr>
              <a:solidFill>
                <a:schemeClr val="accent6">
                  <a:alpha val="95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32D-451C-ACC2-DEFBD1A5EB50}"/>
              </c:ext>
            </c:extLst>
          </c:dPt>
          <c:dPt>
            <c:idx val="5"/>
            <c:bubble3D val="0"/>
            <c:spPr>
              <a:solidFill>
                <a:srgbClr val="FFC000">
                  <a:alpha val="95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32D-451C-ACC2-DEFBD1A5EB50}"/>
              </c:ext>
            </c:extLst>
          </c:dPt>
          <c:dLbls>
            <c:dLbl>
              <c:idx val="0"/>
              <c:layout>
                <c:manualLayout>
                  <c:x val="-0.11272378132777425"/>
                  <c:y val="7.3943077373657103E-3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1"/>
              <c:layout>
                <c:manualLayout>
                  <c:x val="-5.8840795296265867E-2"/>
                  <c:y val="-9.6998662465652224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2"/>
              <c:layout>
                <c:manualLayout>
                  <c:x val="-4.8622389797025961E-2"/>
                  <c:y val="-4.2610822275823086E-2"/>
                </c:manualLayout>
              </c:layout>
              <c:numFmt formatCode="0.0%" sourceLinked="0"/>
              <c:spPr>
                <a:noFill/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3"/>
              <c:layout>
                <c:manualLayout>
                  <c:x val="8.604146025915986E-2"/>
                  <c:y val="0.11952744183964138"/>
                </c:manualLayout>
              </c:layout>
              <c:numFmt formatCode="0.0%" sourceLinked="0"/>
              <c:spPr>
                <a:solidFill>
                  <a:schemeClr val="bg1"/>
                </a:solidFill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4"/>
              <c:layout>
                <c:manualLayout>
                  <c:x val="2.0731741220487335E-2"/>
                  <c:y val="6.9602153486263696E-2"/>
                </c:manualLayout>
              </c:layout>
              <c:numFmt formatCode="0.0%" sourceLinked="0"/>
              <c:spPr>
                <a:noFill/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5"/>
              <c:layout>
                <c:manualLayout>
                  <c:x val="7.0446420405303425E-2"/>
                  <c:y val="1.0133175142380316E-3"/>
                </c:manualLayout>
              </c:layout>
              <c:numFmt formatCode="0.0%" sourceLinked="0"/>
              <c:spPr>
                <a:noFill/>
              </c:spPr>
              <c:txPr>
                <a:bodyPr/>
                <a:lstStyle/>
                <a:p>
                  <a:pPr>
                    <a:defRPr>
                      <a:latin typeface="Arial Black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numFmt formatCode="0.0%" sourceLinked="0"/>
            <c:txPr>
              <a:bodyPr/>
              <a:lstStyle/>
              <a:p>
                <a:pPr>
                  <a:defRPr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eparator>
</c:separator>
            <c:showLeaderLines val="1"/>
          </c:dLbls>
          <c:cat>
            <c:strRef>
              <c:f>'к возрасту'!$E$5:$E$10</c:f>
              <c:strCache>
                <c:ptCount val="6"/>
                <c:pt idx="0">
                  <c:v>до 18  лет</c:v>
                </c:pt>
                <c:pt idx="1">
                  <c:v>от 18 до 29 лет
(включительно)</c:v>
                </c:pt>
                <c:pt idx="2">
                  <c:v>от 30 до 39 лет
(включительно)</c:v>
                </c:pt>
                <c:pt idx="3">
                  <c:v>от 40 до 49 лет
(включительно)</c:v>
                </c:pt>
                <c:pt idx="4">
                  <c:v>от 50 до 59 лет
(включительно)</c:v>
                </c:pt>
                <c:pt idx="5">
                  <c:v>60 лет и старше </c:v>
                </c:pt>
              </c:strCache>
            </c:strRef>
          </c:cat>
          <c:val>
            <c:numRef>
              <c:f>'к возрасту'!$F$5:$F$10</c:f>
              <c:numCache>
                <c:formatCode>0</c:formatCode>
                <c:ptCount val="6"/>
                <c:pt idx="0">
                  <c:v>0</c:v>
                </c:pt>
                <c:pt idx="1">
                  <c:v>12</c:v>
                </c:pt>
                <c:pt idx="2">
                  <c:v>25</c:v>
                </c:pt>
                <c:pt idx="3">
                  <c:v>31</c:v>
                </c:pt>
                <c:pt idx="4">
                  <c:v>27</c:v>
                </c:pt>
                <c:pt idx="5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432D-451C-ACC2-DEFBD1A5EB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100" b="0">
                <a:latin typeface="Times New Roman" panose="02020603050405020304" pitchFamily="18" charset="0"/>
                <a:cs typeface="Times New Roman" panose="02020603050405020304" pitchFamily="18" charset="0"/>
              </a:rPr>
              <a:t>Погибшие на производстве</a:t>
            </a:r>
          </a:p>
        </c:rich>
      </c:tx>
      <c:layout>
        <c:manualLayout>
          <c:xMode val="edge"/>
          <c:yMode val="edge"/>
          <c:x val="0.11130429254544431"/>
          <c:y val="0.19676662079861376"/>
        </c:manualLayout>
      </c:layout>
      <c:overlay val="0"/>
    </c:title>
    <c:autoTitleDeleted val="0"/>
    <c:view3D>
      <c:rotX val="40"/>
      <c:rotY val="208"/>
      <c:depthPercent val="8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9137986260138016E-4"/>
          <c:y val="0.34693161837779984"/>
          <c:w val="0.53978455361749267"/>
          <c:h val="0.3864016169531192"/>
        </c:manualLayout>
      </c:layout>
      <c:pie3DChart>
        <c:varyColors val="1"/>
        <c:ser>
          <c:idx val="0"/>
          <c:order val="0"/>
          <c:spPr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explosion val="6"/>
          <c:dPt>
            <c:idx val="0"/>
            <c:bubble3D val="0"/>
            <c:spPr>
              <a:solidFill>
                <a:srgbClr val="00FF99">
                  <a:alpha val="84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D6C-4682-982C-A3807CEE15B1}"/>
              </c:ext>
            </c:extLst>
          </c:dPt>
          <c:dPt>
            <c:idx val="1"/>
            <c:bubble3D val="0"/>
            <c:spPr>
              <a:solidFill>
                <a:srgbClr val="7030A0">
                  <a:alpha val="95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D6C-4682-982C-A3807CEE15B1}"/>
              </c:ext>
            </c:extLst>
          </c:dPt>
          <c:dPt>
            <c:idx val="2"/>
            <c:bubble3D val="0"/>
            <c:spPr>
              <a:solidFill>
                <a:srgbClr val="8E0000">
                  <a:alpha val="95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D6C-4682-982C-A3807CEE15B1}"/>
              </c:ext>
            </c:extLst>
          </c:dPt>
          <c:dPt>
            <c:idx val="3"/>
            <c:bubble3D val="0"/>
            <c:spPr>
              <a:solidFill>
                <a:srgbClr val="0070C0">
                  <a:alpha val="95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D6C-4682-982C-A3807CEE15B1}"/>
              </c:ext>
            </c:extLst>
          </c:dPt>
          <c:dPt>
            <c:idx val="4"/>
            <c:bubble3D val="0"/>
            <c:spPr>
              <a:solidFill>
                <a:schemeClr val="accent6">
                  <a:alpha val="95000"/>
                </a:scheme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D6C-4682-982C-A3807CEE15B1}"/>
              </c:ext>
            </c:extLst>
          </c:dPt>
          <c:dPt>
            <c:idx val="5"/>
            <c:bubble3D val="0"/>
            <c:spPr>
              <a:solidFill>
                <a:srgbClr val="FFC000">
                  <a:alpha val="95000"/>
                </a:srgbClr>
              </a:solidFill>
              <a:ln>
                <a:solidFill>
                  <a:schemeClr val="tx1">
                    <a:lumMod val="75000"/>
                    <a:lumOff val="25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D6C-4682-982C-A3807CEE15B1}"/>
              </c:ext>
            </c:extLst>
          </c:dPt>
          <c:dLbls>
            <c:dLbl>
              <c:idx val="0"/>
              <c:layout>
                <c:manualLayout>
                  <c:x val="-2.9588248780232657E-2"/>
                  <c:y val="1.3188451443569553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1"/>
              <c:layout>
                <c:manualLayout>
                  <c:x val="-4.5224963015503751E-2"/>
                  <c:y val="-8.172677165354330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2"/>
              <c:layout>
                <c:manualLayout>
                  <c:x val="-4.5516049624231758E-3"/>
                  <c:y val="-3.401734196180943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3"/>
              <c:layout>
                <c:manualLayout>
                  <c:x val="4.7263082099471228E-2"/>
                  <c:y val="3.736272965879265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4"/>
              <c:layout>
                <c:manualLayout>
                  <c:x val="1.2403286545703527E-2"/>
                  <c:y val="-2.1971691797634606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dLbl>
              <c:idx val="5"/>
              <c:layout>
                <c:manualLayout>
                  <c:x val="8.2588469896925767E-2"/>
                  <c:y val="-9.2897637795275583E-3"/>
                </c:manualLayout>
              </c:layout>
              <c:numFmt formatCode="0.0%" sourceLinked="0"/>
              <c:spPr>
                <a:solidFill>
                  <a:schemeClr val="bg1"/>
                </a:solidFill>
              </c:spPr>
              <c:txPr>
                <a:bodyPr/>
                <a:lstStyle/>
                <a:p>
                  <a:pPr>
                    <a:defRPr>
                      <a:latin typeface="Arial Black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numFmt formatCode="0.0%" sourceLinked="0"/>
            <c:txPr>
              <a:bodyPr/>
              <a:lstStyle/>
              <a:p>
                <a:pPr>
                  <a:defRPr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eparator>
</c:separator>
            <c:showLeaderLines val="1"/>
          </c:dLbls>
          <c:cat>
            <c:strRef>
              <c:f>'к возрасту'!$C$5:$C$10</c:f>
              <c:strCache>
                <c:ptCount val="6"/>
                <c:pt idx="0">
                  <c:v>до 18  лет</c:v>
                </c:pt>
                <c:pt idx="1">
                  <c:v>от 18 до 29 лет
</c:v>
                </c:pt>
                <c:pt idx="2">
                  <c:v>от 30 до 39 лет
</c:v>
                </c:pt>
                <c:pt idx="3">
                  <c:v>от 40 до 49 лет
</c:v>
                </c:pt>
                <c:pt idx="4">
                  <c:v>от 50 до 59 лет
</c:v>
                </c:pt>
                <c:pt idx="5">
                  <c:v>60 лет и старше </c:v>
                </c:pt>
              </c:strCache>
            </c:strRef>
          </c:cat>
          <c:val>
            <c:numRef>
              <c:f>'к возрасту'!$D$5:$D$10</c:f>
              <c:numCache>
                <c:formatCode>0</c:formatCode>
                <c:ptCount val="6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3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4D6C-4682-982C-A3807CEE15B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"/>
          <c:y val="0.89449328542670026"/>
          <c:w val="0.99961151595181041"/>
          <c:h val="0.1055066937925886"/>
        </c:manualLayout>
      </c:layout>
      <c:overlay val="0"/>
      <c:spPr>
        <a:noFill/>
      </c:spPr>
      <c:txPr>
        <a:bodyPr/>
        <a:lstStyle/>
        <a:p>
          <a:pPr>
            <a:defRPr sz="105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40"/>
      <c:rotY val="148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4468759056750875"/>
          <c:y val="8.4185509897015745E-2"/>
          <c:w val="0.31748927229569035"/>
          <c:h val="0.34572748298935752"/>
        </c:manualLayout>
      </c:layout>
      <c:pie3DChart>
        <c:varyColors val="1"/>
        <c:ser>
          <c:idx val="0"/>
          <c:order val="0"/>
          <c:spPr>
            <a:ln>
              <a:noFill/>
            </a:ln>
          </c:spPr>
          <c:explosion val="8"/>
          <c:dPt>
            <c:idx val="0"/>
            <c:bubble3D val="0"/>
            <c:spPr>
              <a:solidFill>
                <a:srgbClr val="C00000">
                  <a:alpha val="84000"/>
                </a:srgb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E72-4DD9-B588-AAC2672996B9}"/>
              </c:ext>
            </c:extLst>
          </c:dPt>
          <c:dPt>
            <c:idx val="1"/>
            <c:bubble3D val="0"/>
            <c:spPr>
              <a:solidFill>
                <a:srgbClr val="FFC000">
                  <a:alpha val="95000"/>
                </a:srgb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E72-4DD9-B588-AAC2672996B9}"/>
              </c:ext>
            </c:extLst>
          </c:dPt>
          <c:dPt>
            <c:idx val="2"/>
            <c:bubble3D val="0"/>
            <c:spPr>
              <a:solidFill>
                <a:srgbClr val="9BBB59">
                  <a:lumMod val="75000"/>
                  <a:alpha val="95000"/>
                </a:srgb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E72-4DD9-B588-AAC2672996B9}"/>
              </c:ext>
            </c:extLst>
          </c:dPt>
          <c:dPt>
            <c:idx val="3"/>
            <c:bubble3D val="0"/>
            <c:spPr>
              <a:solidFill>
                <a:srgbClr val="002060">
                  <a:alpha val="95000"/>
                </a:srgb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E72-4DD9-B588-AAC2672996B9}"/>
              </c:ext>
            </c:extLst>
          </c:dPt>
          <c:dPt>
            <c:idx val="4"/>
            <c:bubble3D val="0"/>
            <c:spPr>
              <a:solidFill>
                <a:schemeClr val="accent6">
                  <a:lumMod val="75000"/>
                  <a:alpha val="95000"/>
                </a:scheme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E72-4DD9-B588-AAC2672996B9}"/>
              </c:ext>
            </c:extLst>
          </c:dPt>
          <c:dPt>
            <c:idx val="5"/>
            <c:bubble3D val="0"/>
            <c:spPr>
              <a:solidFill>
                <a:srgbClr val="F79646">
                  <a:lumMod val="40000"/>
                  <a:lumOff val="60000"/>
                </a:srgb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EE72-4DD9-B588-AAC2672996B9}"/>
              </c:ext>
            </c:extLst>
          </c:dPt>
          <c:dLbls>
            <c:dLbl>
              <c:idx val="0"/>
              <c:layout>
                <c:manualLayout>
                  <c:x val="7.8823137000657462E-2"/>
                  <c:y val="6.440714685371951E-2"/>
                </c:manualLayout>
              </c:layout>
              <c:numFmt formatCode="0.0%" sourceLinked="0"/>
              <c:spPr>
                <a:solidFill>
                  <a:sysClr val="window" lastClr="FFFFFF"/>
                </a:solidFill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72-4DD9-B588-AAC2672996B9}"/>
                </c:ext>
              </c:extLst>
            </c:dLbl>
            <c:dLbl>
              <c:idx val="1"/>
              <c:layout>
                <c:manualLayout>
                  <c:x val="-0.11946294458360932"/>
                  <c:y val="-1.8460772138597346E-2"/>
                </c:manualLayout>
              </c:layout>
              <c:numFmt formatCode="0.0%" sourceLinked="0"/>
              <c:spPr>
                <a:solidFill>
                  <a:sysClr val="window" lastClr="FFFFFF"/>
                </a:solidFill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E72-4DD9-B588-AAC2672996B9}"/>
                </c:ext>
              </c:extLst>
            </c:dLbl>
            <c:dLbl>
              <c:idx val="2"/>
              <c:layout>
                <c:manualLayout>
                  <c:x val="-0.1714243312154114"/>
                  <c:y val="9.9732010044079319E-2"/>
                </c:manualLayout>
              </c:layout>
              <c:numFmt formatCode="0.0%" sourceLinked="0"/>
              <c:spPr>
                <a:solidFill>
                  <a:sysClr val="window" lastClr="FFFFFF"/>
                </a:solidFill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E72-4DD9-B588-AAC2672996B9}"/>
                </c:ext>
              </c:extLst>
            </c:dLbl>
            <c:dLbl>
              <c:idx val="3"/>
              <c:layout>
                <c:manualLayout>
                  <c:x val="0.28122756643274671"/>
                  <c:y val="7.692357993185675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E72-4DD9-B588-AAC2672996B9}"/>
                </c:ext>
              </c:extLst>
            </c:dLbl>
            <c:dLbl>
              <c:idx val="4"/>
              <c:layout>
                <c:manualLayout>
                  <c:x val="0.24613320198157429"/>
                  <c:y val="0.15685117203670093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E72-4DD9-B588-AAC2672996B9}"/>
                </c:ext>
              </c:extLst>
            </c:dLbl>
            <c:dLbl>
              <c:idx val="5"/>
              <c:layout>
                <c:manualLayout>
                  <c:x val="0.20576359720092754"/>
                  <c:y val="0.18285410155983459"/>
                </c:manualLayout>
              </c:layout>
              <c:numFmt formatCode="0.0%" sourceLinked="0"/>
              <c:spPr>
                <a:solidFill>
                  <a:sysClr val="window" lastClr="FFFFFF"/>
                </a:solidFill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E72-4DD9-B588-AAC2672996B9}"/>
                </c:ext>
              </c:extLst>
            </c:dLbl>
            <c:dLbl>
              <c:idx val="6"/>
              <c:layout>
                <c:manualLayout>
                  <c:x val="0.21264634012345085"/>
                  <c:y val="0.145092991889224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E72-4DD9-B588-AAC2672996B9}"/>
                </c:ext>
              </c:extLst>
            </c:dLbl>
            <c:dLbl>
              <c:idx val="7"/>
              <c:layout>
                <c:manualLayout>
                  <c:x val="0.23992359872908356"/>
                  <c:y val="0.19503988291005364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E72-4DD9-B588-AAC2672996B9}"/>
                </c:ext>
              </c:extLst>
            </c:dLbl>
            <c:dLbl>
              <c:idx val="8"/>
              <c:layout>
                <c:manualLayout>
                  <c:x val="0.14012439777836153"/>
                  <c:y val="0.1494830119500889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</c:dLbl>
            <c:numFmt formatCode="0.0%" sourceLinked="0"/>
            <c:spPr>
              <a:solidFill>
                <a:sysClr val="window" lastClr="FFFFFF"/>
              </a:solidFill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eparator>
</c:separator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'к деятельности'!$C$5:$C$13</c:f>
              <c:strCache>
                <c:ptCount val="9"/>
                <c:pt idx="0">
                  <c:v>личная неосторожность потерпевших (13,0%)</c:v>
                </c:pt>
                <c:pt idx="1">
                  <c:v>неудовлетворительная организация производства работ (23,6%)</c:v>
                </c:pt>
                <c:pt idx="2">
                  <c:v>нарушение потерпевшим требований безопасности (25,2%)</c:v>
                </c:pt>
                <c:pt idx="3">
                  <c:v>необеспечение технологического процесса безопасности работающих (8,9%)</c:v>
                </c:pt>
                <c:pt idx="4">
                  <c:v>нарушение требований безопасности при эксплуатации машин, механизмов, оборудования, оснастки, инструмента, транспортных средств (3,3%)</c:v>
                </c:pt>
                <c:pt idx="5">
                  <c:v>нарушение порядка привлечения потерпевшего к выполнению работ (13,0%)</c:v>
                </c:pt>
                <c:pt idx="6">
                  <c:v>нарушение другим работником требований безопасности (5,7%)</c:v>
                </c:pt>
                <c:pt idx="7">
                  <c:v>необеспечение потерпевшего средствами индивидуальной защиты (3,3%)</c:v>
                </c:pt>
                <c:pt idx="8">
                  <c:v>прочие (4,1%)</c:v>
                </c:pt>
              </c:strCache>
            </c:strRef>
          </c:cat>
          <c:val>
            <c:numRef>
              <c:f>'к деятельности'!$D$5:$D$13</c:f>
              <c:numCache>
                <c:formatCode>0</c:formatCode>
                <c:ptCount val="9"/>
                <c:pt idx="0">
                  <c:v>16</c:v>
                </c:pt>
                <c:pt idx="1">
                  <c:v>29</c:v>
                </c:pt>
                <c:pt idx="2">
                  <c:v>31</c:v>
                </c:pt>
                <c:pt idx="3">
                  <c:v>11</c:v>
                </c:pt>
                <c:pt idx="4">
                  <c:v>4</c:v>
                </c:pt>
                <c:pt idx="5">
                  <c:v>16</c:v>
                </c:pt>
                <c:pt idx="6">
                  <c:v>7</c:v>
                </c:pt>
                <c:pt idx="7" formatCode="General">
                  <c:v>4</c:v>
                </c:pt>
                <c:pt idx="8" formatCode="General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EE72-4DD9-B588-AAC2672996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1319">
          <a:noFill/>
        </a:ln>
      </c:spPr>
    </c:plotArea>
    <c:legend>
      <c:legendPos val="l"/>
      <c:legendEntry>
        <c:idx val="1"/>
        <c:txPr>
          <a:bodyPr/>
          <a:lstStyle/>
          <a:p>
            <a:pPr algn="l">
              <a:lnSpc>
                <a:spcPct val="100000"/>
              </a:lnSpc>
              <a:spcAft>
                <a:spcPts val="0"/>
              </a:spcAft>
              <a:defRPr sz="900" b="0" kern="1200" spc="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 algn="just">
              <a:lnSpc>
                <a:spcPct val="100000"/>
              </a:lnSpc>
              <a:spcAft>
                <a:spcPts val="0"/>
              </a:spcAft>
              <a:defRPr sz="900" b="0" kern="1200" spc="-3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"/>
          <c:y val="0.43404905359116774"/>
          <c:w val="0.99543298922782397"/>
          <c:h val="0.56595081689892568"/>
        </c:manualLayout>
      </c:layout>
      <c:overlay val="1"/>
      <c:spPr>
        <a:noFill/>
      </c:spPr>
      <c:txPr>
        <a:bodyPr/>
        <a:lstStyle/>
        <a:p>
          <a:pPr algn="l">
            <a:lnSpc>
              <a:spcPct val="100000"/>
            </a:lnSpc>
            <a:spcAft>
              <a:spcPts val="0"/>
            </a:spcAft>
            <a:defRPr sz="900" b="0" kern="1200" spc="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40"/>
      <c:rotY val="148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6991399982176978"/>
          <c:y val="8.4583646740008678E-2"/>
          <c:w val="0.4043320148485296"/>
          <c:h val="0.44006806332989784"/>
        </c:manualLayout>
      </c:layout>
      <c:pie3DChart>
        <c:varyColors val="1"/>
        <c:ser>
          <c:idx val="0"/>
          <c:order val="0"/>
          <c:spPr>
            <a:ln>
              <a:noFill/>
            </a:ln>
          </c:spPr>
          <c:explosion val="8"/>
          <c:dPt>
            <c:idx val="0"/>
            <c:bubble3D val="0"/>
            <c:spPr>
              <a:solidFill>
                <a:srgbClr val="C00000">
                  <a:alpha val="84000"/>
                </a:srgb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59C-4837-9A48-E4AC840D791C}"/>
              </c:ext>
            </c:extLst>
          </c:dPt>
          <c:dPt>
            <c:idx val="1"/>
            <c:bubble3D val="0"/>
            <c:spPr>
              <a:solidFill>
                <a:srgbClr val="FFC000">
                  <a:alpha val="95000"/>
                </a:srgb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59C-4837-9A48-E4AC840D791C}"/>
              </c:ext>
            </c:extLst>
          </c:dPt>
          <c:dPt>
            <c:idx val="2"/>
            <c:bubble3D val="0"/>
            <c:spPr>
              <a:solidFill>
                <a:srgbClr val="9BBB59">
                  <a:lumMod val="75000"/>
                  <a:alpha val="95000"/>
                </a:srgb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59C-4837-9A48-E4AC840D791C}"/>
              </c:ext>
            </c:extLst>
          </c:dPt>
          <c:dPt>
            <c:idx val="3"/>
            <c:bubble3D val="0"/>
            <c:spPr>
              <a:solidFill>
                <a:srgbClr val="002060">
                  <a:alpha val="95000"/>
                </a:srgb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59C-4837-9A48-E4AC840D791C}"/>
              </c:ext>
            </c:extLst>
          </c:dPt>
          <c:dPt>
            <c:idx val="4"/>
            <c:bubble3D val="0"/>
            <c:spPr>
              <a:solidFill>
                <a:schemeClr val="accent6">
                  <a:lumMod val="75000"/>
                  <a:alpha val="95000"/>
                </a:scheme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59C-4837-9A48-E4AC840D791C}"/>
              </c:ext>
            </c:extLst>
          </c:dPt>
          <c:dPt>
            <c:idx val="5"/>
            <c:bubble3D val="0"/>
            <c:spPr>
              <a:solidFill>
                <a:srgbClr val="9BBB59">
                  <a:lumMod val="40000"/>
                  <a:lumOff val="60000"/>
                </a:srgbClr>
              </a:solidFill>
              <a:ln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C59C-4837-9A48-E4AC840D791C}"/>
              </c:ext>
            </c:extLst>
          </c:dPt>
          <c:dLbls>
            <c:dLbl>
              <c:idx val="0"/>
              <c:layout>
                <c:manualLayout>
                  <c:x val="7.3357662264140755E-2"/>
                  <c:y val="-0.18816077919742885"/>
                </c:manualLayout>
              </c:layout>
              <c:numFmt formatCode="0.0%" sourceLinked="0"/>
              <c:spPr>
                <a:solidFill>
                  <a:sysClr val="window" lastClr="FFFFFF"/>
                </a:solidFill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59C-4837-9A48-E4AC840D791C}"/>
                </c:ext>
              </c:extLst>
            </c:dLbl>
            <c:dLbl>
              <c:idx val="1"/>
              <c:layout>
                <c:manualLayout>
                  <c:x val="0.11096579379800316"/>
                  <c:y val="4.2213676551474281E-2"/>
                </c:manualLayout>
              </c:layout>
              <c:numFmt formatCode="0.0%" sourceLinked="0"/>
              <c:spPr>
                <a:solidFill>
                  <a:sysClr val="window" lastClr="FFFFFF"/>
                </a:solidFill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59C-4837-9A48-E4AC840D791C}"/>
                </c:ext>
              </c:extLst>
            </c:dLbl>
            <c:dLbl>
              <c:idx val="2"/>
              <c:layout>
                <c:manualLayout>
                  <c:x val="-7.1710288550379794E-2"/>
                  <c:y val="0.11189520572936448"/>
                </c:manualLayout>
              </c:layout>
              <c:numFmt formatCode="0.0%" sourceLinked="0"/>
              <c:spPr>
                <a:solidFill>
                  <a:sysClr val="window" lastClr="FFFFFF"/>
                </a:solidFill>
              </c:spPr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59C-4837-9A48-E4AC840D791C}"/>
                </c:ext>
              </c:extLst>
            </c:dLbl>
            <c:dLbl>
              <c:idx val="3"/>
              <c:layout>
                <c:manualLayout>
                  <c:x val="9.9796855553555122E-2"/>
                  <c:y val="-0.11500611408755596"/>
                </c:manualLayout>
              </c:layout>
              <c:numFmt formatCode="0.0%" sourceLinked="0"/>
              <c:spPr>
                <a:solidFill>
                  <a:sysClr val="window" lastClr="FFFFFF"/>
                </a:solidFill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59C-4837-9A48-E4AC840D791C}"/>
                </c:ext>
              </c:extLst>
            </c:dLbl>
            <c:dLbl>
              <c:idx val="4"/>
              <c:layout>
                <c:manualLayout>
                  <c:x val="0.11904545820985314"/>
                  <c:y val="-0.16135804184583713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59C-4837-9A48-E4AC840D791C}"/>
                </c:ext>
              </c:extLst>
            </c:dLbl>
            <c:dLbl>
              <c:idx val="5"/>
              <c:layout>
                <c:manualLayout>
                  <c:x val="0.14421685878149634"/>
                  <c:y val="-0.1058473519608199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59C-4837-9A48-E4AC840D791C}"/>
                </c:ext>
              </c:extLst>
            </c:dLbl>
            <c:dLbl>
              <c:idx val="6"/>
              <c:layout>
                <c:manualLayout>
                  <c:x val="0.16295249023237088"/>
                  <c:y val="-2.775835054425667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59C-4837-9A48-E4AC840D791C}"/>
                </c:ext>
              </c:extLst>
            </c:dLbl>
            <c:dLbl>
              <c:idx val="7"/>
              <c:layout>
                <c:manualLayout>
                  <c:x val="0.18320234334796373"/>
                  <c:y val="6.339114646829079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59C-4837-9A48-E4AC840D791C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eparator>
</c:separator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'к деятельности'!$C$5:$C$12</c:f>
              <c:strCache>
                <c:ptCount val="8"/>
                <c:pt idx="0">
                  <c:v>виновных лиц не усматривается (27,3%)</c:v>
                </c:pt>
                <c:pt idx="1">
                  <c:v>по вине самого потерпевшего (25,8%)</c:v>
                </c:pt>
                <c:pt idx="2">
                  <c:v>исключительно по вине нанимателя (работодателя) (24,2%)</c:v>
                </c:pt>
                <c:pt idx="3">
                  <c:v>наличие смешанной ответственности нанимателя и потерпевшего (12,1%)</c:v>
                </c:pt>
                <c:pt idx="4">
                  <c:v>наличие смешанной ответственности потерпевшего и работника нанимателя, не являющегося должностным лицом (4,5%)</c:v>
                </c:pt>
                <c:pt idx="5">
                  <c:v>по вине другого работника, не являющегося должностным лицом, (3,0%)</c:v>
                </c:pt>
                <c:pt idx="6">
                  <c:v>по вине работника другой организации, не являющегося должностным лицом (1,5%)</c:v>
                </c:pt>
                <c:pt idx="7">
                  <c:v>наличие смешанной ответственности нанимателя, потерпевшего и другого работника, не являющегося должностным лицом (1,5%)</c:v>
                </c:pt>
              </c:strCache>
            </c:strRef>
          </c:cat>
          <c:val>
            <c:numRef>
              <c:f>'к деятельности'!$D$5:$D$12</c:f>
              <c:numCache>
                <c:formatCode>0</c:formatCode>
                <c:ptCount val="8"/>
                <c:pt idx="0">
                  <c:v>18</c:v>
                </c:pt>
                <c:pt idx="1">
                  <c:v>17</c:v>
                </c:pt>
                <c:pt idx="2">
                  <c:v>16</c:v>
                </c:pt>
                <c:pt idx="3">
                  <c:v>8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C59C-4837-9A48-E4AC840D79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1319">
          <a:noFill/>
        </a:ln>
      </c:spPr>
    </c:plotArea>
    <c:legend>
      <c:legendPos val="b"/>
      <c:layout>
        <c:manualLayout>
          <c:xMode val="edge"/>
          <c:yMode val="edge"/>
          <c:x val="0"/>
          <c:y val="0.54305584968138154"/>
          <c:w val="1"/>
          <c:h val="0.45694415031861846"/>
        </c:manualLayout>
      </c:layout>
      <c:overlay val="1"/>
      <c:spPr>
        <a:noFill/>
      </c:spPr>
      <c:txPr>
        <a:bodyPr/>
        <a:lstStyle/>
        <a:p>
          <a:pPr algn="l">
            <a:lnSpc>
              <a:spcPts val="1000"/>
            </a:lnSpc>
            <a:spcAft>
              <a:spcPts val="0"/>
            </a:spcAft>
            <a:defRPr sz="900" b="0" kern="1200" spc="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1305439821840287E-2"/>
          <c:y val="0.15659593952625078"/>
          <c:w val="0.95197345648611076"/>
          <c:h val="0.449681847151529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'К прил.11'!$C$5</c:f>
              <c:strCache>
                <c:ptCount val="1"/>
                <c:pt idx="0">
                  <c:v>количество групповых несчастных случаев</c:v>
                </c:pt>
              </c:strCache>
            </c:strRef>
          </c:tx>
          <c:spPr>
            <a:solidFill>
              <a:srgbClr val="7030A0"/>
            </a:solidFill>
            <a:scene3d>
              <a:camera prst="orthographicFront"/>
              <a:lightRig rig="threePt" dir="t"/>
            </a:scene3d>
            <a:sp3d/>
          </c:spPr>
          <c:invertIfNegative val="0"/>
          <c:dPt>
            <c:idx val="5"/>
            <c:invertIfNegative val="0"/>
            <c:bubble3D val="0"/>
            <c:spPr>
              <a:solidFill>
                <a:srgbClr val="7030A0"/>
              </a:solidFill>
              <a:ln>
                <a:solidFill>
                  <a:schemeClr val="accent6">
                    <a:lumMod val="60000"/>
                    <a:lumOff val="40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Lbls>
            <c:dLbl>
              <c:idx val="0"/>
              <c:layout>
                <c:manualLayout>
                  <c:x val="2.0764771437092227E-3"/>
                  <c:y val="-1.65728553159282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1529542874184453E-3"/>
                  <c:y val="-2.20971404212376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1529542874184453E-3"/>
                  <c:y val="-1.1048570210618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/>
              <c:txPr>
                <a:bodyPr/>
                <a:lstStyle/>
                <a:p>
                  <a:pPr>
                    <a:defRPr sz="1200"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прил.11'!$B$6:$B$9</c:f>
              <c:strCache>
                <c:ptCount val="4"/>
                <c:pt idx="0">
                  <c:v>январь - июнь 2023 г.</c:v>
                </c:pt>
                <c:pt idx="1">
                  <c:v>январь - июнь 2024 г.</c:v>
                </c:pt>
                <c:pt idx="2">
                  <c:v>январь - июнь 2025 г.</c:v>
                </c:pt>
                <c:pt idx="3">
                  <c:v>январь - июнь 2026 г.</c:v>
                </c:pt>
              </c:strCache>
            </c:strRef>
          </c:cat>
          <c:val>
            <c:numRef>
              <c:f>'К прил.11'!$C$6:$C$9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5</c:v>
                </c:pt>
              </c:numCache>
            </c:numRef>
          </c:val>
          <c:shape val="box"/>
        </c:ser>
        <c:ser>
          <c:idx val="1"/>
          <c:order val="1"/>
          <c:tx>
            <c:strRef>
              <c:f>'К прил.11'!$D$5</c:f>
              <c:strCache>
                <c:ptCount val="1"/>
                <c:pt idx="0">
                  <c:v>численность потерпевших в групповых несчастных случаях, человек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0109827655667114E-2"/>
                  <c:y val="-1.84796036434182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198118809809082E-2"/>
                  <c:y val="-1.94087275005002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82385718546112E-2"/>
                  <c:y val="-1.8246235221449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/>
              <c:txPr>
                <a:bodyPr/>
                <a:lstStyle/>
                <a:p>
                  <a:pPr>
                    <a:defRPr sz="1200"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прил.11'!$B$6:$B$9</c:f>
              <c:strCache>
                <c:ptCount val="4"/>
                <c:pt idx="0">
                  <c:v>январь - июнь 2023 г.</c:v>
                </c:pt>
                <c:pt idx="1">
                  <c:v>январь - июнь 2024 г.</c:v>
                </c:pt>
                <c:pt idx="2">
                  <c:v>январь - июнь 2025 г.</c:v>
                </c:pt>
                <c:pt idx="3">
                  <c:v>январь - июнь 2026 г.</c:v>
                </c:pt>
              </c:strCache>
            </c:strRef>
          </c:cat>
          <c:val>
            <c:numRef>
              <c:f>'К прил.11'!$D$6:$D$9</c:f>
              <c:numCache>
                <c:formatCode>General</c:formatCode>
                <c:ptCount val="4"/>
                <c:pt idx="0">
                  <c:v>7</c:v>
                </c:pt>
                <c:pt idx="1">
                  <c:v>3</c:v>
                </c:pt>
                <c:pt idx="2">
                  <c:v>4</c:v>
                </c:pt>
                <c:pt idx="3">
                  <c:v>14</c:v>
                </c:pt>
              </c:numCache>
            </c:numRef>
          </c:val>
        </c:ser>
        <c:ser>
          <c:idx val="3"/>
          <c:order val="2"/>
          <c:tx>
            <c:strRef>
              <c:f>'К прил.11'!$E$5</c:f>
              <c:strCache>
                <c:ptCount val="1"/>
                <c:pt idx="0">
                  <c:v>из них погибло, человек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Lbls>
            <c:dLbl>
              <c:idx val="0"/>
              <c:layout>
                <c:manualLayout>
                  <c:x val="8.8461909704151791E-3"/>
                  <c:y val="-2.39917053510512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63755782677789E-2"/>
                  <c:y val="-3.13737685359901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82385718546112E-2"/>
                  <c:y val="-1.54851801264930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прил.11'!$B$6:$B$9</c:f>
              <c:strCache>
                <c:ptCount val="4"/>
                <c:pt idx="0">
                  <c:v>январь - июнь 2023 г.</c:v>
                </c:pt>
                <c:pt idx="1">
                  <c:v>январь - июнь 2024 г.</c:v>
                </c:pt>
                <c:pt idx="2">
                  <c:v>январь - июнь 2025 г.</c:v>
                </c:pt>
                <c:pt idx="3">
                  <c:v>январь - июнь 2026 г.</c:v>
                </c:pt>
              </c:strCache>
            </c:strRef>
          </c:cat>
          <c:val>
            <c:numRef>
              <c:f>'К прил.11'!$E$6:$E$9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2"/>
          <c:order val="3"/>
          <c:tx>
            <c:strRef>
              <c:f>'К прил.11'!$F$5</c:f>
              <c:strCache>
                <c:ptCount val="1"/>
                <c:pt idx="0">
                  <c:v>из них получили тяжелые производственные травмы, человек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229431431127668E-3"/>
                  <c:y val="-1.65728553159282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305908574836967E-3"/>
                  <c:y val="-8.28642765796410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3059085748368906E-3"/>
                  <c:y val="-1.1048570210618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/>
              <c:txPr>
                <a:bodyPr/>
                <a:lstStyle/>
                <a:p>
                  <a:pPr>
                    <a:defRPr sz="1200" b="1" baseline="0"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 baseline="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прил.11'!$B$6:$B$9</c:f>
              <c:strCache>
                <c:ptCount val="4"/>
                <c:pt idx="0">
                  <c:v>январь - июнь 2023 г.</c:v>
                </c:pt>
                <c:pt idx="1">
                  <c:v>январь - июнь 2024 г.</c:v>
                </c:pt>
                <c:pt idx="2">
                  <c:v>январь - июнь 2025 г.</c:v>
                </c:pt>
                <c:pt idx="3">
                  <c:v>январь - июнь 2026 г.</c:v>
                </c:pt>
              </c:strCache>
            </c:strRef>
          </c:cat>
          <c:val>
            <c:numRef>
              <c:f>'К прил.11'!$F$6:$F$9</c:f>
              <c:numCache>
                <c:formatCode>General</c:formatCode>
                <c:ptCount val="4"/>
                <c:pt idx="0">
                  <c:v>4</c:v>
                </c:pt>
                <c:pt idx="1">
                  <c:v>2</c:v>
                </c:pt>
                <c:pt idx="2">
                  <c:v>2</c:v>
                </c:pt>
                <c:pt idx="3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4"/>
        <c:gapDepth val="192"/>
        <c:shape val="cylinder"/>
        <c:axId val="173744512"/>
        <c:axId val="173746048"/>
        <c:axId val="0"/>
      </c:bar3DChart>
      <c:catAx>
        <c:axId val="173744512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anchor="t" anchorCtr="0"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3746048"/>
        <c:crosses val="autoZero"/>
        <c:auto val="1"/>
        <c:lblAlgn val="ctr"/>
        <c:lblOffset val="100"/>
        <c:tickMarkSkip val="1"/>
        <c:noMultiLvlLbl val="0"/>
      </c:catAx>
      <c:valAx>
        <c:axId val="17374604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737445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"/>
          <c:y val="0.77952654414438793"/>
          <c:w val="1"/>
          <c:h val="0.22047345585561204"/>
        </c:manualLayout>
      </c:layout>
      <c:overlay val="0"/>
      <c:txPr>
        <a:bodyPr/>
        <a:lstStyle/>
        <a:p>
          <a:pPr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 b="1" i="0">
                <a:latin typeface="Times New Roman" panose="02020603050405020304" pitchFamily="18" charset="0"/>
                <a:cs typeface="Times New Roman" panose="02020603050405020304" pitchFamily="18" charset="0"/>
              </a:rPr>
              <a:t>январь - июнь 2025 г.</a:t>
            </a:r>
          </a:p>
        </c:rich>
      </c:tx>
      <c:layout>
        <c:manualLayout>
          <c:xMode val="edge"/>
          <c:yMode val="edge"/>
          <c:x val="0.34341241658518173"/>
          <c:y val="0.12327243234275778"/>
        </c:manualLayout>
      </c:layout>
      <c:overlay val="0"/>
    </c:title>
    <c:autoTitleDeleted val="0"/>
    <c:view3D>
      <c:rotX val="40"/>
      <c:rotY val="17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2026538349372996"/>
          <c:y val="0.2250987595972927"/>
          <c:w val="0.34023536273652066"/>
          <c:h val="0.37110976617583358"/>
        </c:manualLayout>
      </c:layout>
      <c:pie3DChart>
        <c:varyColors val="1"/>
        <c:ser>
          <c:idx val="0"/>
          <c:order val="0"/>
          <c:tx>
            <c:strRef>
              <c:f>'к потерпевшим'!$D$4</c:f>
              <c:strCache>
                <c:ptCount val="1"/>
                <c:pt idx="0">
                  <c:v>январь - июнь 2025 г.</c:v>
                </c:pt>
              </c:strCache>
            </c:strRef>
          </c:tx>
          <c:spPr>
            <a:ln w="38100">
              <a:solidFill>
                <a:srgbClr val="FF3300"/>
              </a:solidFill>
            </a:ln>
          </c:spPr>
          <c:explosion val="5"/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rgbClr val="FF33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329-4FAE-9F16-DCFCB8504E49}"/>
              </c:ext>
            </c:extLst>
          </c:dPt>
          <c:dPt>
            <c:idx val="1"/>
            <c:bubble3D val="0"/>
            <c:spPr>
              <a:solidFill>
                <a:schemeClr val="accent3">
                  <a:lumMod val="75000"/>
                </a:schemeClr>
              </a:solidFill>
              <a:ln w="19050">
                <a:solidFill>
                  <a:schemeClr val="accent3">
                    <a:lumMod val="60000"/>
                    <a:lumOff val="40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329-4FAE-9F16-DCFCB8504E49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accent6">
                    <a:lumMod val="60000"/>
                    <a:lumOff val="40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329-4FAE-9F16-DCFCB8504E49}"/>
              </c:ext>
            </c:extLst>
          </c:dPt>
          <c:dPt>
            <c:idx val="3"/>
            <c:bubble3D val="0"/>
            <c:spPr>
              <a:solidFill>
                <a:schemeClr val="accent5">
                  <a:lumMod val="75000"/>
                </a:schemeClr>
              </a:solidFill>
              <a:ln w="38100">
                <a:solidFill>
                  <a:srgbClr val="FF33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329-4FAE-9F16-DCFCB8504E49}"/>
              </c:ext>
            </c:extLst>
          </c:dPt>
          <c:dPt>
            <c:idx val="4"/>
            <c:bubble3D val="0"/>
            <c:spPr>
              <a:solidFill>
                <a:srgbClr val="FF9999"/>
              </a:solidFill>
              <a:ln w="38100">
                <a:solidFill>
                  <a:srgbClr val="FF33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329-4FAE-9F16-DCFCB8504E49}"/>
              </c:ext>
            </c:extLst>
          </c:dPt>
          <c:dPt>
            <c:idx val="5"/>
            <c:bubble3D val="0"/>
            <c:spPr>
              <a:solidFill>
                <a:srgbClr val="FFC000"/>
              </a:solidFill>
              <a:ln w="38100">
                <a:solidFill>
                  <a:srgbClr val="FF33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329-4FAE-9F16-DCFCB8504E49}"/>
              </c:ext>
            </c:extLst>
          </c:dPt>
          <c:dLbls>
            <c:dLbl>
              <c:idx val="0"/>
              <c:layout>
                <c:manualLayout>
                  <c:x val="7.6850994999060881E-2"/>
                  <c:y val="-0.1467525870398318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5268456347058832E-2"/>
                  <c:y val="8.668449201145686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1661373555829813"/>
                  <c:y val="-4.6205234705491767E-2"/>
                </c:manualLayout>
              </c:layout>
              <c:spPr>
                <a:solidFill>
                  <a:schemeClr val="bg1"/>
                </a:solidFill>
              </c:spPr>
              <c:txPr>
                <a:bodyPr/>
                <a:lstStyle/>
                <a:p>
                  <a:pPr>
                    <a:defRPr sz="1200"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200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потерпевшим'!$C$5:$C$7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  без ведомственной подчиненности</c:v>
                </c:pt>
              </c:strCache>
            </c:strRef>
          </c:cat>
          <c:val>
            <c:numRef>
              <c:f>'к потерпевшим'!$D$5:$D$7</c:f>
              <c:numCache>
                <c:formatCode>0.0%</c:formatCode>
                <c:ptCount val="3"/>
                <c:pt idx="0">
                  <c:v>0.21</c:v>
                </c:pt>
                <c:pt idx="1">
                  <c:v>0.38300000000000001</c:v>
                </c:pt>
                <c:pt idx="2">
                  <c:v>0.40699999999999997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329-4FAE-9F16-DCFCB8504E4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</c:plotArea>
    <c:plotVisOnly val="1"/>
    <c:dispBlanksAs val="zero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 b="1" i="0">
                <a:latin typeface="Times New Roman" panose="02020603050405020304" pitchFamily="18" charset="0"/>
                <a:cs typeface="Times New Roman" panose="02020603050405020304" pitchFamily="18" charset="0"/>
              </a:rPr>
              <a:t>январь - июнь 2026 г.</a:t>
            </a:r>
          </a:p>
        </c:rich>
      </c:tx>
      <c:layout>
        <c:manualLayout>
          <c:xMode val="edge"/>
          <c:yMode val="edge"/>
          <c:x val="0.62468440690841653"/>
          <c:y val="0.12696171599239753"/>
        </c:manualLayout>
      </c:layout>
      <c:overlay val="0"/>
    </c:title>
    <c:autoTitleDeleted val="0"/>
    <c:view3D>
      <c:rotX val="40"/>
      <c:rotY val="17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50877005384073581"/>
          <c:y val="0.23254502669924881"/>
          <c:w val="0.48236114735170776"/>
          <c:h val="0.523723931473422"/>
        </c:manualLayout>
      </c:layout>
      <c:pie3DChart>
        <c:varyColors val="1"/>
        <c:ser>
          <c:idx val="0"/>
          <c:order val="0"/>
          <c:tx>
            <c:strRef>
              <c:f>'к потерпевшим'!$D$4</c:f>
              <c:strCache>
                <c:ptCount val="1"/>
                <c:pt idx="0">
                  <c:v>январь - июнь 2026 г.</c:v>
                </c:pt>
              </c:strCache>
            </c:strRef>
          </c:tx>
          <c:spPr>
            <a:ln w="38100">
              <a:solidFill>
                <a:srgbClr val="FF3300"/>
              </a:solidFill>
            </a:ln>
          </c:spPr>
          <c:explosion val="5"/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rgbClr val="FF33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DB6-430C-8638-7D43B8A52641}"/>
              </c:ext>
            </c:extLst>
          </c:dPt>
          <c:dPt>
            <c:idx val="1"/>
            <c:bubble3D val="0"/>
            <c:spPr>
              <a:solidFill>
                <a:schemeClr val="accent3">
                  <a:lumMod val="75000"/>
                </a:schemeClr>
              </a:solidFill>
              <a:ln w="19050">
                <a:solidFill>
                  <a:schemeClr val="accent3">
                    <a:lumMod val="60000"/>
                    <a:lumOff val="40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DB6-430C-8638-7D43B8A52641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accent6">
                    <a:lumMod val="60000"/>
                    <a:lumOff val="40000"/>
                  </a:schemeClr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DB6-430C-8638-7D43B8A52641}"/>
              </c:ext>
            </c:extLst>
          </c:dPt>
          <c:dPt>
            <c:idx val="3"/>
            <c:bubble3D val="0"/>
            <c:spPr>
              <a:solidFill>
                <a:schemeClr val="accent5">
                  <a:lumMod val="75000"/>
                </a:schemeClr>
              </a:solidFill>
              <a:ln w="38100">
                <a:solidFill>
                  <a:srgbClr val="FF33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DB6-430C-8638-7D43B8A52641}"/>
              </c:ext>
            </c:extLst>
          </c:dPt>
          <c:dPt>
            <c:idx val="4"/>
            <c:bubble3D val="0"/>
            <c:spPr>
              <a:solidFill>
                <a:srgbClr val="FF9999"/>
              </a:solidFill>
              <a:ln w="38100">
                <a:solidFill>
                  <a:srgbClr val="FF33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DB6-430C-8638-7D43B8A52641}"/>
              </c:ext>
            </c:extLst>
          </c:dPt>
          <c:dPt>
            <c:idx val="5"/>
            <c:bubble3D val="0"/>
            <c:spPr>
              <a:solidFill>
                <a:srgbClr val="FFC000"/>
              </a:solidFill>
              <a:ln w="38100">
                <a:solidFill>
                  <a:srgbClr val="FF33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CDB6-430C-8638-7D43B8A52641}"/>
              </c:ext>
            </c:extLst>
          </c:dPt>
          <c:dLbls>
            <c:dLbl>
              <c:idx val="0"/>
              <c:layout>
                <c:manualLayout>
                  <c:x val="6.6192205290383055E-2"/>
                  <c:y val="-0.1792300039284230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0356524776202083"/>
                  <c:y val="9.048076435289396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2357404073691815"/>
                  <c:y val="-5.2728493141610586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rgbClr val="FF0000"/>
                        </a:solidFill>
                      </a:rPr>
                      <a:t>41,7%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200">
                    <a:latin typeface="Arial Black" panose="020B0A04020102020204" pitchFamily="34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'к потерпевшим'!$C$5:$C$7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  без ведомственной подчиненности</c:v>
                </c:pt>
              </c:strCache>
            </c:strRef>
          </c:cat>
          <c:val>
            <c:numRef>
              <c:f>'к потерпевшим'!$D$5:$D$7</c:f>
              <c:numCache>
                <c:formatCode>0.0%</c:formatCode>
                <c:ptCount val="3"/>
                <c:pt idx="0">
                  <c:v>0.17499999999999999</c:v>
                </c:pt>
                <c:pt idx="1">
                  <c:v>0.40799999999999997</c:v>
                </c:pt>
                <c:pt idx="2">
                  <c:v>0.41699999999999998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CDB6-430C-8638-7D43B8A5264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"/>
          <c:y val="0.79386530326703686"/>
          <c:w val="0.99923057521737579"/>
          <c:h val="0.20380892617680432"/>
        </c:manualLayout>
      </c:layout>
      <c:overlay val="0"/>
      <c:spPr>
        <a:noFill/>
      </c:spPr>
      <c:txPr>
        <a:bodyPr/>
        <a:lstStyle/>
        <a:p>
          <a:pPr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1.4920237774016566E-2"/>
          <c:y val="9.7415732687975556E-2"/>
          <c:w val="0.98359549068963004"/>
          <c:h val="0.379569170395054"/>
        </c:manualLayout>
      </c:layout>
      <c:bar3DChart>
        <c:barDir val="col"/>
        <c:grouping val="clustered"/>
        <c:varyColors val="0"/>
        <c:ser>
          <c:idx val="0"/>
          <c:order val="0"/>
          <c:tx>
            <c:v> общая численность потерпевших в результате несчастных случаев на производстве в 2025 г., человек</c:v>
          </c:tx>
          <c:spPr>
            <a:solidFill>
              <a:schemeClr val="bg2">
                <a:lumMod val="75000"/>
              </a:schemeClr>
            </a:solidFill>
            <a:scene3d>
              <a:camera prst="orthographicFront"/>
              <a:lightRig rig="threePt" dir="t"/>
            </a:scene3d>
            <a:sp3d/>
          </c:spPr>
          <c:invertIfNegative val="0"/>
          <c:dPt>
            <c:idx val="5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solidFill>
                  <a:schemeClr val="accent6">
                    <a:lumMod val="60000"/>
                    <a:lumOff val="40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307-4A5D-8D84-E5C7B23BA1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Травматизм!$B$7:$B$9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
подчиненности</c:v>
                </c:pt>
              </c:strCache>
            </c:strRef>
          </c:cat>
          <c:val>
            <c:numRef>
              <c:f>Травматизм!$C$7:$C$9</c:f>
              <c:numCache>
                <c:formatCode>General</c:formatCode>
                <c:ptCount val="3"/>
                <c:pt idx="0">
                  <c:v>34</c:v>
                </c:pt>
                <c:pt idx="1">
                  <c:v>62</c:v>
                </c:pt>
                <c:pt idx="2">
                  <c:v>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307-4A5D-8D84-E5C7B23BA1F9}"/>
            </c:ext>
          </c:extLst>
        </c:ser>
        <c:ser>
          <c:idx val="1"/>
          <c:order val="1"/>
          <c:tx>
            <c:v> общая численность потерпевших в результате несчастных случаев на производстве в 2026 г., человек</c:v>
          </c:tx>
          <c:spPr>
            <a:solidFill>
              <a:schemeClr val="bg2">
                <a:lumMod val="2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6614745586708203E-2"/>
                  <c:y val="-8.2644628099173556E-3"/>
                </c:manualLayout>
              </c:layout>
              <c:spPr/>
              <c:txPr>
                <a:bodyPr/>
                <a:lstStyle/>
                <a:p>
                  <a:pPr>
                    <a:defRPr sz="1000"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07-4A5D-8D84-E5C7B23BA1F9}"/>
                </c:ext>
              </c:extLst>
            </c:dLbl>
            <c:dLbl>
              <c:idx val="1"/>
              <c:layout>
                <c:manualLayout>
                  <c:x val="6.2305295950155761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000"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07-4A5D-8D84-E5C7B23BA1F9}"/>
                </c:ext>
              </c:extLst>
            </c:dLbl>
            <c:dLbl>
              <c:idx val="2"/>
              <c:layout>
                <c:manualLayout>
                  <c:x val="1.6614745586708203E-2"/>
                  <c:y val="-2.7548209366391185E-3"/>
                </c:manualLayout>
              </c:layout>
              <c:spPr/>
              <c:txPr>
                <a:bodyPr/>
                <a:lstStyle/>
                <a:p>
                  <a:pPr>
                    <a:defRPr sz="1000"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07-4A5D-8D84-E5C7B23BA1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Травматизм!$B$7:$B$9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
подчиненности</c:v>
                </c:pt>
              </c:strCache>
            </c:strRef>
          </c:cat>
          <c:val>
            <c:numRef>
              <c:f>Травматизм!$D$7:$D$9</c:f>
              <c:numCache>
                <c:formatCode>General</c:formatCode>
                <c:ptCount val="3"/>
                <c:pt idx="0">
                  <c:v>37</c:v>
                </c:pt>
                <c:pt idx="1">
                  <c:v>86</c:v>
                </c:pt>
                <c:pt idx="2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307-4A5D-8D84-E5C7B23BA1F9}"/>
            </c:ext>
          </c:extLst>
        </c:ser>
        <c:ser>
          <c:idx val="2"/>
          <c:order val="2"/>
          <c:tx>
            <c:v> из них численность погибших в 2025 г., человек</c:v>
          </c:tx>
          <c:spPr>
            <a:solidFill>
              <a:srgbClr val="FF7C80"/>
            </a:solidFill>
          </c:spPr>
          <c:invertIfNegative val="0"/>
          <c:dLbls>
            <c:dLbl>
              <c:idx val="0"/>
              <c:layout>
                <c:manualLayout>
                  <c:x val="1.0384215991692628E-2"/>
                  <c:y val="-2.754820936639118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07-4A5D-8D84-E5C7B23BA1F9}"/>
                </c:ext>
              </c:extLst>
            </c:dLbl>
            <c:dLbl>
              <c:idx val="1"/>
              <c:layout>
                <c:manualLayout>
                  <c:x val="8.3073727933541015E-3"/>
                  <c:y val="-2.754820936639118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07-4A5D-8D84-E5C7B23BA1F9}"/>
                </c:ext>
              </c:extLst>
            </c:dLbl>
            <c:dLbl>
              <c:idx val="2"/>
              <c:layout>
                <c:manualLayout>
                  <c:x val="1.2461059190031152E-2"/>
                  <c:y val="-2.754820936639118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07-4A5D-8D84-E5C7B23BA1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Травматизм!$B$7:$B$9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
подчиненности</c:v>
                </c:pt>
              </c:strCache>
            </c:strRef>
          </c:cat>
          <c:val>
            <c:numRef>
              <c:f>Травматизм!$E$7:$E$9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4307-4A5D-8D84-E5C7B23BA1F9}"/>
            </c:ext>
          </c:extLst>
        </c:ser>
        <c:ser>
          <c:idx val="3"/>
          <c:order val="3"/>
          <c:tx>
            <c:v> из них численность погибших в 2026 г., человек</c:v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4.1536863966770508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000">
                      <a:solidFill>
                        <a:srgbClr val="00B05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07-4A5D-8D84-E5C7B23BA1F9}"/>
                </c:ext>
              </c:extLst>
            </c:dLbl>
            <c:dLbl>
              <c:idx val="1"/>
              <c:layout>
                <c:manualLayout>
                  <c:x val="0"/>
                  <c:y val="-3.3482139914744451E-3"/>
                </c:manualLayout>
              </c:layout>
              <c:spPr/>
              <c:txPr>
                <a:bodyPr/>
                <a:lstStyle/>
                <a:p>
                  <a:pPr>
                    <a:defRPr sz="1000">
                      <a:solidFill>
                        <a:srgbClr val="00B05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07-4A5D-8D84-E5C7B23BA1F9}"/>
                </c:ext>
              </c:extLst>
            </c:dLbl>
            <c:dLbl>
              <c:idx val="2"/>
              <c:layout>
                <c:manualLayout>
                  <c:x val="0"/>
                  <c:y val="-1.5740591482566262E-3"/>
                </c:manualLayout>
              </c:layout>
              <c:spPr/>
              <c:txPr>
                <a:bodyPr/>
                <a:lstStyle/>
                <a:p>
                  <a:pPr>
                    <a:defRPr sz="1000">
                      <a:solidFill>
                        <a:srgbClr val="00B05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307-4A5D-8D84-E5C7B23BA1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Травматизм!$B$7:$B$9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
подчиненности</c:v>
                </c:pt>
              </c:strCache>
            </c:strRef>
          </c:cat>
          <c:val>
            <c:numRef>
              <c:f>Травматизм!$F$7:$F$9</c:f>
              <c:numCache>
                <c:formatCode>General</c:formatCode>
                <c:ptCount val="3"/>
                <c:pt idx="0">
                  <c:v>1</c:v>
                </c:pt>
                <c:pt idx="1">
                  <c:v>3</c:v>
                </c:pt>
                <c:pt idx="2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4307-4A5D-8D84-E5C7B23BA1F9}"/>
            </c:ext>
          </c:extLst>
        </c:ser>
        <c:ser>
          <c:idx val="4"/>
          <c:order val="4"/>
          <c:tx>
            <c:v> из них численность потерпевших, получивших тяжелые травмы в 2025 г., человек</c:v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6.230529595015576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307-4A5D-8D84-E5C7B23BA1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Травматизм!$B$7:$B$9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
подчиненности</c:v>
                </c:pt>
              </c:strCache>
            </c:strRef>
          </c:cat>
          <c:val>
            <c:numRef>
              <c:f>Травматизм!$G$7:$G$9</c:f>
              <c:numCache>
                <c:formatCode>General</c:formatCode>
                <c:ptCount val="3"/>
                <c:pt idx="0">
                  <c:v>17</c:v>
                </c:pt>
                <c:pt idx="1">
                  <c:v>33</c:v>
                </c:pt>
                <c:pt idx="2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4307-4A5D-8D84-E5C7B23BA1F9}"/>
            </c:ext>
          </c:extLst>
        </c:ser>
        <c:ser>
          <c:idx val="5"/>
          <c:order val="5"/>
          <c:tx>
            <c:v> из них численность потерпевших, получивших тяжелые травмы в 2026 г., человек</c:v>
          </c:tx>
          <c:spPr>
            <a:solidFill>
              <a:srgbClr val="002060"/>
            </a:solidFill>
          </c:spPr>
          <c:invertIfNegative val="0"/>
          <c:dLbls>
            <c:dLbl>
              <c:idx val="0"/>
              <c:layout>
                <c:manualLayout>
                  <c:x val="8.3073727933541015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000"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307-4A5D-8D84-E5C7B23BA1F9}"/>
                </c:ext>
              </c:extLst>
            </c:dLbl>
            <c:dLbl>
              <c:idx val="1"/>
              <c:layout>
                <c:manualLayout>
                  <c:x val="1.2461059190031152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1000"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307-4A5D-8D84-E5C7B23BA1F9}"/>
                </c:ext>
              </c:extLst>
            </c:dLbl>
            <c:dLbl>
              <c:idx val="2"/>
              <c:layout>
                <c:manualLayout>
                  <c:x val="1.4534304707238698E-2"/>
                  <c:y val="-7.9662046376434356E-3"/>
                </c:manualLayout>
              </c:layout>
              <c:spPr/>
              <c:txPr>
                <a:bodyPr/>
                <a:lstStyle/>
                <a:p>
                  <a:pPr>
                    <a:defRPr sz="1000"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307-4A5D-8D84-E5C7B23BA1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Травматизм!$B$7:$B$9</c:f>
              <c:strCache>
                <c:ptCount val="3"/>
                <c:pt idx="0">
                  <c:v>Организации республиканской формы собственности</c:v>
                </c:pt>
                <c:pt idx="1">
                  <c:v>Организации коммунальной формы собственности</c:v>
                </c:pt>
                <c:pt idx="2">
                  <c:v>Организации
без ведомственной
подчиненности</c:v>
                </c:pt>
              </c:strCache>
            </c:strRef>
          </c:cat>
          <c:val>
            <c:numRef>
              <c:f>Травматизм!$H$7:$H$9</c:f>
              <c:numCache>
                <c:formatCode>General</c:formatCode>
                <c:ptCount val="3"/>
                <c:pt idx="0">
                  <c:v>19</c:v>
                </c:pt>
                <c:pt idx="1">
                  <c:v>39</c:v>
                </c:pt>
                <c:pt idx="2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4307-4A5D-8D84-E5C7B23BA1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14"/>
        <c:shape val="box"/>
        <c:axId val="175334912"/>
        <c:axId val="175336448"/>
        <c:axId val="0"/>
      </c:bar3DChart>
      <c:catAx>
        <c:axId val="175334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anchor="t" anchorCtr="0"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5336448"/>
        <c:crosses val="autoZero"/>
        <c:auto val="1"/>
        <c:lblAlgn val="ctr"/>
        <c:lblOffset val="100"/>
        <c:tickMarkSkip val="1"/>
        <c:noMultiLvlLbl val="0"/>
      </c:catAx>
      <c:valAx>
        <c:axId val="17533644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753349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"/>
          <c:y val="0.72037083260845991"/>
          <c:w val="1"/>
          <c:h val="0.27720367807050056"/>
        </c:manualLayout>
      </c:layout>
      <c:overlay val="0"/>
      <c:txPr>
        <a:bodyPr/>
        <a:lstStyle/>
        <a:p>
          <a:pPr>
            <a:defRPr sz="1050" b="0" spc="-2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"/>
          <c:y val="0.13201304108429782"/>
          <c:w val="1"/>
          <c:h val="0.2712504496500832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'К прил.11'!$B$4</c:f>
              <c:strCache>
                <c:ptCount val="1"/>
                <c:pt idx="0">
                  <c:v> общая численность потерпевших в результате несчастных случаев на производстве в 2025 г., человек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scene3d>
              <a:camera prst="orthographicFront"/>
              <a:lightRig rig="threePt" dir="t"/>
            </a:scene3d>
            <a:sp3d/>
          </c:spPr>
          <c:invertIfNegative val="0"/>
          <c:dPt>
            <c:idx val="5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solidFill>
                  <a:schemeClr val="accent6">
                    <a:lumMod val="60000"/>
                    <a:lumOff val="40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E7F-462D-8572-B58BF7B5D03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 прил.11'!$A$5:$A$6</c:f>
              <c:strCache>
                <c:ptCount val="2"/>
                <c:pt idx="0">
                  <c:v>Организации, подчиненные (подведомственные) комитету по сельскому хозяйству и продовольствию облисполкома </c:v>
                </c:pt>
                <c:pt idx="1">
                  <c:v>Организации, подчиненные (подведомственные) главному управлению по образованию облисполкома</c:v>
                </c:pt>
              </c:strCache>
            </c:strRef>
          </c:cat>
          <c:val>
            <c:numRef>
              <c:f>'К прил.11'!$B$5:$B$6</c:f>
              <c:numCache>
                <c:formatCode>General</c:formatCode>
                <c:ptCount val="2"/>
                <c:pt idx="0">
                  <c:v>33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E7F-462D-8572-B58BF7B5D03A}"/>
            </c:ext>
          </c:extLst>
        </c:ser>
        <c:ser>
          <c:idx val="1"/>
          <c:order val="1"/>
          <c:tx>
            <c:strRef>
              <c:f>'К прил.11'!$C$4</c:f>
              <c:strCache>
                <c:ptCount val="1"/>
                <c:pt idx="0">
                  <c:v> общая численность потерпевших в результате несчастных случаев на производстве в 2026 г., человек</c:v>
                </c:pt>
              </c:strCache>
            </c:strRef>
          </c:tx>
          <c:spPr>
            <a:solidFill>
              <a:schemeClr val="bg2">
                <a:lumMod val="2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0382385718546112E-2"/>
                  <c:y val="-4.940343408327357E-3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E7F-462D-8572-B58BF7B5D03A}"/>
                </c:ext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/>
              <c:txPr>
                <a:bodyPr/>
                <a:lstStyle/>
                <a:p>
                  <a:pPr>
                    <a:defRPr>
                      <a:solidFill>
                        <a:srgbClr val="00B05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/>
              <c:txPr>
                <a:bodyPr/>
                <a:lstStyle/>
                <a:p>
                  <a:pPr>
                    <a:defRPr>
                      <a:solidFill>
                        <a:srgbClr val="00B05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 прил.11'!$A$5:$A$6</c:f>
              <c:strCache>
                <c:ptCount val="2"/>
                <c:pt idx="0">
                  <c:v>Организации, подчиненные (подведомственные) комитету по сельскому хозяйству и продовольствию облисполкома </c:v>
                </c:pt>
                <c:pt idx="1">
                  <c:v>Организации, подчиненные (подведомственные) главному управлению по образованию облисполкома</c:v>
                </c:pt>
              </c:strCache>
            </c:strRef>
          </c:cat>
          <c:val>
            <c:numRef>
              <c:f>'К прил.11'!$C$5:$C$6</c:f>
              <c:numCache>
                <c:formatCode>General</c:formatCode>
                <c:ptCount val="2"/>
                <c:pt idx="0">
                  <c:v>59</c:v>
                </c:pt>
                <c:pt idx="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E7F-462D-8572-B58BF7B5D03A}"/>
            </c:ext>
          </c:extLst>
        </c:ser>
        <c:ser>
          <c:idx val="2"/>
          <c:order val="2"/>
          <c:tx>
            <c:strRef>
              <c:f>'К прил.11'!$D$4</c:f>
              <c:strCache>
                <c:ptCount val="1"/>
                <c:pt idx="0">
                  <c:v> из них численность погибших в 2025 г., человек</c:v>
                </c:pt>
              </c:strCache>
            </c:strRef>
          </c:tx>
          <c:spPr>
            <a:solidFill>
              <a:srgbClr val="FF7C8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 прил.11'!$A$5:$A$6</c:f>
              <c:strCache>
                <c:ptCount val="2"/>
                <c:pt idx="0">
                  <c:v>Организации, подчиненные (подведомственные) комитету по сельскому хозяйству и продовольствию облисполкома </c:v>
                </c:pt>
                <c:pt idx="1">
                  <c:v>Организации, подчиненные (подведомственные) главному управлению по образованию облисполкома</c:v>
                </c:pt>
              </c:strCache>
            </c:strRef>
          </c:cat>
          <c:val>
            <c:numRef>
              <c:f>'К прил.11'!$D$5:$D$6</c:f>
              <c:numCache>
                <c:formatCode>General</c:formatCode>
                <c:ptCount val="2"/>
                <c:pt idx="0">
                  <c:v>2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E7F-462D-8572-B58BF7B5D03A}"/>
            </c:ext>
          </c:extLst>
        </c:ser>
        <c:ser>
          <c:idx val="3"/>
          <c:order val="3"/>
          <c:tx>
            <c:strRef>
              <c:f>'К прил.11'!$E$4</c:f>
              <c:strCache>
                <c:ptCount val="1"/>
                <c:pt idx="0">
                  <c:v> из них численность погибших в 2026 г., человек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/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 прил.11'!$A$5:$A$6</c:f>
              <c:strCache>
                <c:ptCount val="2"/>
                <c:pt idx="0">
                  <c:v>Организации, подчиненные (подведомственные) комитету по сельскому хозяйству и продовольствию облисполкома </c:v>
                </c:pt>
                <c:pt idx="1">
                  <c:v>Организации, подчиненные (подведомственные) главному управлению по образованию облисполкома</c:v>
                </c:pt>
              </c:strCache>
            </c:strRef>
          </c:cat>
          <c:val>
            <c:numRef>
              <c:f>'К прил.11'!$E$5:$E$6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6E7F-462D-8572-B58BF7B5D03A}"/>
            </c:ext>
          </c:extLst>
        </c:ser>
        <c:ser>
          <c:idx val="4"/>
          <c:order val="4"/>
          <c:tx>
            <c:strRef>
              <c:f>'К прил.11'!$F$4</c:f>
              <c:strCache>
                <c:ptCount val="1"/>
                <c:pt idx="0">
                  <c:v> из них численность потерпевших, получивших тяжелые травмы в 2025 г., человек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 прил.11'!$A$5:$A$6</c:f>
              <c:strCache>
                <c:ptCount val="2"/>
                <c:pt idx="0">
                  <c:v>Организации, подчиненные (подведомственные) комитету по сельскому хозяйству и продовольствию облисполкома </c:v>
                </c:pt>
                <c:pt idx="1">
                  <c:v>Организации, подчиненные (подведомственные) главному управлению по образованию облисполкома</c:v>
                </c:pt>
              </c:strCache>
            </c:strRef>
          </c:cat>
          <c:val>
            <c:numRef>
              <c:f>'К прил.11'!$F$5:$F$6</c:f>
              <c:numCache>
                <c:formatCode>General</c:formatCode>
                <c:ptCount val="2"/>
                <c:pt idx="0">
                  <c:v>17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6E7F-462D-8572-B58BF7B5D03A}"/>
            </c:ext>
          </c:extLst>
        </c:ser>
        <c:ser>
          <c:idx val="5"/>
          <c:order val="5"/>
          <c:tx>
            <c:strRef>
              <c:f>'К прил.11'!$G$4</c:f>
              <c:strCache>
                <c:ptCount val="1"/>
                <c:pt idx="0">
                  <c:v> из них численность потерпевших, получивших тяжелые травмы в 2026 г., человек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  <a:latin typeface="Arial Black" panose="020B0A04020102020204" pitchFamily="34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 прил.11'!$A$5:$A$6</c:f>
              <c:strCache>
                <c:ptCount val="2"/>
                <c:pt idx="0">
                  <c:v>Организации, подчиненные (подведомственные) комитету по сельскому хозяйству и продовольствию облисполкома </c:v>
                </c:pt>
                <c:pt idx="1">
                  <c:v>Организации, подчиненные (подведомственные) главному управлению по образованию облисполкома</c:v>
                </c:pt>
              </c:strCache>
            </c:strRef>
          </c:cat>
          <c:val>
            <c:numRef>
              <c:f>'К прил.11'!$G$5:$G$6</c:f>
              <c:numCache>
                <c:formatCode>General</c:formatCode>
                <c:ptCount val="2"/>
                <c:pt idx="0">
                  <c:v>25</c:v>
                </c:pt>
                <c:pt idx="1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6E7F-462D-8572-B58BF7B5D0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14"/>
        <c:shape val="cylinder"/>
        <c:axId val="175450752"/>
        <c:axId val="175473024"/>
        <c:axId val="0"/>
      </c:bar3DChart>
      <c:catAx>
        <c:axId val="175450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anchor="t" anchorCtr="0"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5473024"/>
        <c:crosses val="autoZero"/>
        <c:auto val="1"/>
        <c:lblAlgn val="ctr"/>
        <c:lblOffset val="100"/>
        <c:tickMarkSkip val="1"/>
        <c:noMultiLvlLbl val="0"/>
      </c:catAx>
      <c:valAx>
        <c:axId val="17547302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75450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7.6832952247339329E-5"/>
          <c:y val="0.72115014469345173"/>
          <c:w val="0.99992314044856545"/>
          <c:h val="0.27884992478175924"/>
        </c:manualLayout>
      </c:layout>
      <c:overlay val="0"/>
      <c:txPr>
        <a:bodyPr/>
        <a:lstStyle/>
        <a:p>
          <a:pPr rtl="0">
            <a:defRPr sz="1050" b="0" spc="-2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889371390335113E-3"/>
          <c:y val="0.27393295889723063"/>
          <c:w val="0.99309179810467618"/>
          <c:h val="0.4958399591030724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'кудельному весу'!$C$2</c:f>
              <c:strCache>
                <c:ptCount val="1"/>
                <c:pt idx="0">
                  <c:v>  численность  потерпевших в результате несчастных случаев на производстве в регионах  на 10 тыс. застрахованных, человек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 w="25400">
              <a:solidFill>
                <a:schemeClr val="bg2">
                  <a:lumMod val="90000"/>
                </a:schemeClr>
              </a:solidFill>
            </a:ln>
            <a:scene3d>
              <a:camera prst="orthographicFront"/>
              <a:lightRig rig="threePt" dir="t"/>
            </a:scene3d>
            <a:sp3d prstMaterial="matte">
              <a:bevelT w="63500" h="63500" prst="convex"/>
              <a:contourClr>
                <a:srgbClr val="000000"/>
              </a:contourClr>
            </a:sp3d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A0BF-4CA9-94B7-F6D58ECD033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Black"/>
                    <a:ea typeface="Arial Black"/>
                    <a:cs typeface="Arial Black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'кудельному весу'!$B$3:$B$8</c:f>
              <c:strCache>
                <c:ptCount val="6"/>
                <c:pt idx="0">
                  <c:v>Березинский
район</c:v>
                </c:pt>
                <c:pt idx="1">
                  <c:v>Вилейский
район</c:v>
                </c:pt>
                <c:pt idx="2">
                  <c:v>Дзержинский
район</c:v>
                </c:pt>
                <c:pt idx="3">
                  <c:v>Клецкий
район</c:v>
                </c:pt>
                <c:pt idx="4">
                  <c:v>Копыльский
район</c:v>
                </c:pt>
                <c:pt idx="5">
                  <c:v>Любанский
район</c:v>
                </c:pt>
              </c:strCache>
            </c:strRef>
          </c:cat>
          <c:val>
            <c:numRef>
              <c:f>'кудельному весу'!$C$3:$C$8</c:f>
              <c:numCache>
                <c:formatCode>0.00</c:formatCode>
                <c:ptCount val="6"/>
                <c:pt idx="0">
                  <c:v>5.18</c:v>
                </c:pt>
                <c:pt idx="1">
                  <c:v>6.51</c:v>
                </c:pt>
                <c:pt idx="2">
                  <c:v>6.06</c:v>
                </c:pt>
                <c:pt idx="3">
                  <c:v>8.67</c:v>
                </c:pt>
                <c:pt idx="4">
                  <c:v>6.89</c:v>
                </c:pt>
                <c:pt idx="5">
                  <c:v>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0BF-4CA9-94B7-F6D58ECD03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5"/>
        <c:overlap val="62"/>
        <c:axId val="176009984"/>
        <c:axId val="176011520"/>
      </c:barChart>
      <c:lineChart>
        <c:grouping val="standard"/>
        <c:varyColors val="0"/>
        <c:ser>
          <c:idx val="0"/>
          <c:order val="1"/>
          <c:tx>
            <c:strRef>
              <c:f>'кудельному весу'!$D$2</c:f>
              <c:strCache>
                <c:ptCount val="1"/>
                <c:pt idx="0">
                  <c:v>  численность потерпевших в результате несчастных случаев на производстве  в области  на 10 тыс. застрахованных в области, человек</c:v>
                </c:pt>
              </c:strCache>
            </c:strRef>
          </c:tx>
          <c:spPr>
            <a:ln w="76200">
              <a:solidFill>
                <a:srgbClr val="FF0000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0.3758889951840132"/>
                  <c:y val="-5.77034045008655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0BF-4CA9-94B7-F6D58ECD0331}"/>
                </c:ext>
              </c:extLst>
            </c:dLbl>
            <c:dLbl>
              <c:idx val="1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0BF-4CA9-94B7-F6D58ECD0331}"/>
                </c:ext>
              </c:extLst>
            </c:dLbl>
            <c:dLbl>
              <c:idx val="2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0BF-4CA9-94B7-F6D58ECD0331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0BF-4CA9-94B7-F6D58ECD0331}"/>
                </c:ext>
              </c:extLst>
            </c:dLbl>
            <c:dLbl>
              <c:idx val="4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0BF-4CA9-94B7-F6D58ECD0331}"/>
                </c:ext>
              </c:extLst>
            </c:dLbl>
            <c:dLbl>
              <c:idx val="5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0BF-4CA9-94B7-F6D58ECD0331}"/>
                </c:ext>
              </c:extLst>
            </c:dLbl>
            <c:dLbl>
              <c:idx val="6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0BF-4CA9-94B7-F6D58ECD0331}"/>
                </c:ext>
              </c:extLst>
            </c:dLbl>
            <c:dLbl>
              <c:idx val="7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0BF-4CA9-94B7-F6D58ECD0331}"/>
                </c:ext>
              </c:extLst>
            </c:dLbl>
            <c:dLbl>
              <c:idx val="10"/>
              <c:layout>
                <c:manualLayout>
                  <c:x val="-0.37295737565514592"/>
                  <c:y val="4.181877265341832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0BF-4CA9-94B7-F6D58ECD0331}"/>
                </c:ext>
              </c:extLst>
            </c:dLbl>
            <c:numFmt formatCode="#,##0.00" sourceLinked="0"/>
            <c:spPr>
              <a:solidFill>
                <a:srgbClr val="FFC000"/>
              </a:solidFill>
              <a:ln w="38100">
                <a:solidFill>
                  <a:srgbClr val="FF0000"/>
                </a:solidFill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Black"/>
                    <a:ea typeface="Arial Black"/>
                    <a:cs typeface="Arial Black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'кудельному весу'!$D$3:$D$8</c:f>
              <c:numCache>
                <c:formatCode>0.00</c:formatCode>
                <c:ptCount val="6"/>
                <c:pt idx="0">
                  <c:v>3.57</c:v>
                </c:pt>
                <c:pt idx="1">
                  <c:v>3.57</c:v>
                </c:pt>
                <c:pt idx="2">
                  <c:v>3.57</c:v>
                </c:pt>
                <c:pt idx="3">
                  <c:v>3.57</c:v>
                </c:pt>
                <c:pt idx="4">
                  <c:v>3.57</c:v>
                </c:pt>
                <c:pt idx="5">
                  <c:v>3.57</c:v>
                </c:pt>
              </c:numCache>
            </c:numRef>
          </c:cat>
          <c:val>
            <c:numRef>
              <c:f>'кудельному весу'!$D$3:$D$8</c:f>
              <c:numCache>
                <c:formatCode>0.00</c:formatCode>
                <c:ptCount val="6"/>
                <c:pt idx="0">
                  <c:v>3.57</c:v>
                </c:pt>
                <c:pt idx="1">
                  <c:v>3.57</c:v>
                </c:pt>
                <c:pt idx="2">
                  <c:v>3.57</c:v>
                </c:pt>
                <c:pt idx="3">
                  <c:v>3.57</c:v>
                </c:pt>
                <c:pt idx="4">
                  <c:v>3.57</c:v>
                </c:pt>
                <c:pt idx="5">
                  <c:v>3.57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A0BF-4CA9-94B7-F6D58ECD03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230400"/>
        <c:axId val="176231936"/>
      </c:lineChart>
      <c:catAx>
        <c:axId val="17600998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12700">
            <a:solidFill>
              <a:srgbClr val="000000"/>
            </a:solidFill>
            <a:prstDash val="solid"/>
          </a:ln>
        </c:spPr>
        <c:txPr>
          <a:bodyPr rot="0" vert="horz" anchor="t" anchorCtr="0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601152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76011520"/>
        <c:scaling>
          <c:orientation val="minMax"/>
        </c:scaling>
        <c:delete val="1"/>
        <c:axPos val="l"/>
        <c:numFmt formatCode="0.00" sourceLinked="1"/>
        <c:majorTickMark val="out"/>
        <c:minorTickMark val="none"/>
        <c:tickLblPos val="nextTo"/>
        <c:crossAx val="176009984"/>
        <c:crosses val="autoZero"/>
        <c:crossBetween val="between"/>
      </c:valAx>
      <c:catAx>
        <c:axId val="176230400"/>
        <c:scaling>
          <c:orientation val="minMax"/>
        </c:scaling>
        <c:delete val="1"/>
        <c:axPos val="b"/>
        <c:numFmt formatCode="0.00" sourceLinked="1"/>
        <c:majorTickMark val="out"/>
        <c:minorTickMark val="none"/>
        <c:tickLblPos val="nextTo"/>
        <c:crossAx val="176231936"/>
        <c:crosses val="autoZero"/>
        <c:auto val="0"/>
        <c:lblAlgn val="ctr"/>
        <c:lblOffset val="100"/>
        <c:noMultiLvlLbl val="0"/>
      </c:catAx>
      <c:valAx>
        <c:axId val="176231936"/>
        <c:scaling>
          <c:orientation val="minMax"/>
        </c:scaling>
        <c:delete val="1"/>
        <c:axPos val="l"/>
        <c:numFmt formatCode="0.00" sourceLinked="1"/>
        <c:majorTickMark val="out"/>
        <c:minorTickMark val="none"/>
        <c:tickLblPos val="nextTo"/>
        <c:crossAx val="1762304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0376252168157452E-2"/>
          <c:y val="0.10042272394766769"/>
          <c:w val="0.98962379702537184"/>
          <c:h val="0.3986944972519706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'кудельному весу'!$C$2</c:f>
              <c:strCache>
                <c:ptCount val="1"/>
                <c:pt idx="0">
                  <c:v>  численность  потерпевших в результате несчастных случаев на производстве в регионах  на 10 тыс. застрахованных, человек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 w="25400">
              <a:solidFill>
                <a:schemeClr val="bg2">
                  <a:lumMod val="90000"/>
                </a:schemeClr>
              </a:solidFill>
            </a:ln>
            <a:scene3d>
              <a:camera prst="orthographicFront"/>
              <a:lightRig rig="threePt" dir="t"/>
            </a:scene3d>
            <a:sp3d prstMaterial="matte">
              <a:bevelT w="63500" h="63500" prst="convex"/>
              <a:contourClr>
                <a:srgbClr val="000000"/>
              </a:contourClr>
            </a:sp3d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B476-4F5B-90F5-BE3D435C3CE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Black"/>
                    <a:ea typeface="Arial Black"/>
                    <a:cs typeface="Arial Black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'кудельному весу'!$B$3:$B$9</c:f>
              <c:strCache>
                <c:ptCount val="7"/>
                <c:pt idx="0">
                  <c:v>Несвижский
район</c:v>
                </c:pt>
                <c:pt idx="1">
                  <c:v>Слуцкий
район</c:v>
                </c:pt>
                <c:pt idx="2">
                  <c:v>Смолевичский
район</c:v>
                </c:pt>
                <c:pt idx="3">
                  <c:v>Солигорский
район</c:v>
                </c:pt>
                <c:pt idx="4">
                  <c:v>Стародорожский
район</c:v>
                </c:pt>
                <c:pt idx="5">
                  <c:v>Столбцовский
район</c:v>
                </c:pt>
                <c:pt idx="6">
                  <c:v>г.Жодино</c:v>
                </c:pt>
              </c:strCache>
            </c:strRef>
          </c:cat>
          <c:val>
            <c:numRef>
              <c:f>'кудельному весу'!$C$3:$C$9</c:f>
              <c:numCache>
                <c:formatCode>0.00</c:formatCode>
                <c:ptCount val="7"/>
                <c:pt idx="0">
                  <c:v>3.95</c:v>
                </c:pt>
                <c:pt idx="1">
                  <c:v>6.97</c:v>
                </c:pt>
                <c:pt idx="2">
                  <c:v>4.16</c:v>
                </c:pt>
                <c:pt idx="3">
                  <c:v>3.72</c:v>
                </c:pt>
                <c:pt idx="4">
                  <c:v>5.24</c:v>
                </c:pt>
                <c:pt idx="5">
                  <c:v>4.5199999999999996</c:v>
                </c:pt>
                <c:pt idx="6">
                  <c:v>4.54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476-4F5B-90F5-BE3D435C3C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5"/>
        <c:overlap val="62"/>
        <c:axId val="175191936"/>
        <c:axId val="175193472"/>
      </c:barChart>
      <c:lineChart>
        <c:grouping val="standard"/>
        <c:varyColors val="0"/>
        <c:ser>
          <c:idx val="0"/>
          <c:order val="1"/>
          <c:tx>
            <c:strRef>
              <c:f>'кудельному весу'!$D$2</c:f>
              <c:strCache>
                <c:ptCount val="1"/>
                <c:pt idx="0">
                  <c:v>  численность потерпевших в результате несчастных случаев на производстве  в области  на 10 тыс. застрахованных в области, человек</c:v>
                </c:pt>
              </c:strCache>
            </c:strRef>
          </c:tx>
          <c:spPr>
            <a:ln w="76200">
              <a:solidFill>
                <a:srgbClr val="FF0000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</c:dLbl>
            <c:dLbl>
              <c:idx val="1"/>
              <c:layout>
                <c:manualLayout>
                  <c:x val="0.17239174918775327"/>
                  <c:y val="-5.330054160904682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numFmt formatCode="#,##0.00" sourceLinked="0"/>
            <c:spPr>
              <a:solidFill>
                <a:srgbClr val="FFC000"/>
              </a:solidFill>
              <a:ln w="38100">
                <a:solidFill>
                  <a:srgbClr val="FF0000"/>
                </a:solidFill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Black"/>
                    <a:ea typeface="Arial Black"/>
                    <a:cs typeface="Arial Black"/>
                  </a:defRPr>
                </a:pPr>
                <a:endParaRPr lang="ru-RU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'кудельному весу'!$B$3:$B$9</c:f>
              <c:strCache>
                <c:ptCount val="7"/>
                <c:pt idx="0">
                  <c:v>Несвижский
район</c:v>
                </c:pt>
                <c:pt idx="1">
                  <c:v>Слуцкий
район</c:v>
                </c:pt>
                <c:pt idx="2">
                  <c:v>Смолевичский
район</c:v>
                </c:pt>
                <c:pt idx="3">
                  <c:v>Солигорский
район</c:v>
                </c:pt>
                <c:pt idx="4">
                  <c:v>Стародорожский
район</c:v>
                </c:pt>
                <c:pt idx="5">
                  <c:v>Столбцовский
район</c:v>
                </c:pt>
                <c:pt idx="6">
                  <c:v>г.Жодино</c:v>
                </c:pt>
              </c:strCache>
            </c:strRef>
          </c:cat>
          <c:val>
            <c:numRef>
              <c:f>'кудельному весу'!$D$3:$D$9</c:f>
              <c:numCache>
                <c:formatCode>0.00</c:formatCode>
                <c:ptCount val="7"/>
                <c:pt idx="0">
                  <c:v>3.57</c:v>
                </c:pt>
                <c:pt idx="1">
                  <c:v>3.57</c:v>
                </c:pt>
                <c:pt idx="2">
                  <c:v>3.57</c:v>
                </c:pt>
                <c:pt idx="3">
                  <c:v>3.57</c:v>
                </c:pt>
                <c:pt idx="4">
                  <c:v>3.57</c:v>
                </c:pt>
                <c:pt idx="5">
                  <c:v>3.57</c:v>
                </c:pt>
                <c:pt idx="6">
                  <c:v>3.57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A-B476-4F5B-90F5-BE3D435C3C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981696"/>
        <c:axId val="175983232"/>
      </c:lineChart>
      <c:catAx>
        <c:axId val="17519193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12700">
            <a:solidFill>
              <a:srgbClr val="000000"/>
            </a:solidFill>
            <a:prstDash val="solid"/>
          </a:ln>
        </c:spPr>
        <c:txPr>
          <a:bodyPr rot="0" vert="horz" anchor="t" anchorCtr="0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519347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75193472"/>
        <c:scaling>
          <c:orientation val="minMax"/>
        </c:scaling>
        <c:delete val="1"/>
        <c:axPos val="l"/>
        <c:numFmt formatCode="0.00" sourceLinked="1"/>
        <c:majorTickMark val="out"/>
        <c:minorTickMark val="none"/>
        <c:tickLblPos val="nextTo"/>
        <c:crossAx val="175191936"/>
        <c:crosses val="autoZero"/>
        <c:crossBetween val="between"/>
      </c:valAx>
      <c:catAx>
        <c:axId val="1759816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5983232"/>
        <c:crosses val="autoZero"/>
        <c:auto val="0"/>
        <c:lblAlgn val="ctr"/>
        <c:lblOffset val="100"/>
        <c:noMultiLvlLbl val="0"/>
      </c:catAx>
      <c:valAx>
        <c:axId val="175983232"/>
        <c:scaling>
          <c:orientation val="minMax"/>
        </c:scaling>
        <c:delete val="1"/>
        <c:axPos val="l"/>
        <c:numFmt formatCode="0.00" sourceLinked="1"/>
        <c:majorTickMark val="out"/>
        <c:minorTickMark val="none"/>
        <c:tickLblPos val="nextTo"/>
        <c:crossAx val="17598169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2.0890389292952095E-3"/>
          <c:y val="0.68146743661383258"/>
          <c:w val="0.99600052329907363"/>
          <c:h val="0.31830645769917737"/>
        </c:manualLayout>
      </c:layout>
      <c:overlay val="0"/>
      <c:txPr>
        <a:bodyPr/>
        <a:lstStyle/>
        <a:p>
          <a:pPr>
            <a:defRPr sz="1050" b="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"/>
          <c:y val="0.25706005892840222"/>
          <c:w val="1"/>
          <c:h val="0.3697486176948284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погибших в январе - июне 2025 г., человек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scene3d>
              <a:camera prst="orthographicFront"/>
              <a:lightRig rig="threePt" dir="t"/>
            </a:scene3d>
            <a:sp3d/>
          </c:spPr>
          <c:invertIfNegative val="0"/>
          <c:dPt>
            <c:idx val="5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solidFill>
                  <a:schemeClr val="accent6">
                    <a:lumMod val="60000"/>
                    <a:lumOff val="40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177-4B21-830E-C4C879803885}"/>
              </c:ext>
            </c:extLst>
          </c:dPt>
          <c:dLbls>
            <c:txPr>
              <a:bodyPr/>
              <a:lstStyle/>
              <a:p>
                <a:pPr>
                  <a:defRPr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Любанский район</c:v>
                </c:pt>
                <c:pt idx="1">
                  <c:v>Солигорский район</c:v>
                </c:pt>
                <c:pt idx="2">
                  <c:v>Узденский район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177-4B21-830E-C4C87980388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численность погибших в январе - июне 2026 г., человек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rgbClr val="FF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Любанский район</c:v>
                </c:pt>
                <c:pt idx="1">
                  <c:v>Солигорский район</c:v>
                </c:pt>
                <c:pt idx="2">
                  <c:v>Узденский район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численность потерпевших, получивших тяжелые травмы в январе - июне 2025 г., человек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Любанский район</c:v>
                </c:pt>
                <c:pt idx="1">
                  <c:v>Солигорский район</c:v>
                </c:pt>
                <c:pt idx="2">
                  <c:v>Узденский район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6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численность потерпевших, получивших тяжелые травмы в январе - июне 2026 г., человек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rgbClr val="FF0000"/>
                    </a:solidFill>
                    <a:latin typeface="Arial Black" panose="020B0A040201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Любанский район</c:v>
                </c:pt>
                <c:pt idx="1">
                  <c:v>Солигорский район</c:v>
                </c:pt>
                <c:pt idx="2">
                  <c:v>Узденский район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</c:v>
                </c:pt>
                <c:pt idx="1">
                  <c:v>15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14"/>
        <c:shape val="cylinder"/>
        <c:axId val="178648192"/>
        <c:axId val="178649728"/>
        <c:axId val="0"/>
      </c:bar3DChart>
      <c:catAx>
        <c:axId val="178648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2700">
            <a:solidFill>
              <a:schemeClr val="tx1"/>
            </a:solidFill>
          </a:ln>
        </c:spPr>
        <c:txPr>
          <a:bodyPr rot="0" vert="horz" anchor="t" anchorCtr="0"/>
          <a:lstStyle/>
          <a:p>
            <a:pPr>
              <a:defRPr sz="1000" b="1" spc="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86497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864972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786481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7.0216715208427146E-4"/>
          <c:y val="0.75319313045567038"/>
          <c:w val="0.99835904812036202"/>
          <c:h val="0.24680686954432962"/>
        </c:manualLayout>
      </c:layout>
      <c:overlay val="0"/>
      <c:txPr>
        <a:bodyPr/>
        <a:lstStyle/>
        <a:p>
          <a:pPr rtl="0">
            <a:defRPr sz="1050" b="0" spc="-2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2.61335E-7</cdr:y>
    </cdr:from>
    <cdr:to>
      <cdr:x>0.99987</cdr:x>
      <cdr:y>0.11759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1"/>
          <a:ext cx="6086324" cy="44994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36576" tIns="32004" rIns="0" bIns="0" anchor="t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1200" b="0" i="0" strike="noStrike">
              <a:solidFill>
                <a:srgbClr val="000000"/>
              </a:solidFill>
              <a:latin typeface="Times New Roman"/>
              <a:cs typeface="Times New Roman"/>
            </a:rPr>
            <a:t>Динамика производственного травматизма</a:t>
          </a:r>
        </a:p>
        <a:p xmlns:a="http://schemas.openxmlformats.org/drawingml/2006/main">
          <a:pPr algn="ctr" rtl="1">
            <a:defRPr sz="1000"/>
          </a:pPr>
          <a:r>
            <a:rPr lang="ru-RU" sz="1200" b="0" i="0" strike="noStrike">
              <a:solidFill>
                <a:srgbClr val="000000"/>
              </a:solidFill>
              <a:latin typeface="Times New Roman"/>
              <a:cs typeface="Times New Roman"/>
            </a:rPr>
            <a:t>в организациях Минской области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0.9999</cdr:x>
      <cdr:y>0.35993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0" y="0"/>
          <a:ext cx="6114438" cy="6337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/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производственном травматизме в разрезе регионов,</a:t>
          </a:r>
          <a:br>
            <a:rPr lang="ru-RU" sz="1200" b="0">
              <a:latin typeface="Times New Roman" pitchFamily="18" charset="0"/>
              <a:cs typeface="Times New Roman" pitchFamily="18" charset="0"/>
            </a:rPr>
          </a:br>
          <a:r>
            <a:rPr lang="ru-RU" sz="1200" b="0">
              <a:latin typeface="Times New Roman" pitchFamily="18" charset="0"/>
              <a:cs typeface="Times New Roman" pitchFamily="18" charset="0"/>
            </a:rPr>
            <a:t>допустивших рост </a:t>
          </a:r>
          <a:r>
            <a:rPr lang="ru-RU" sz="120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числа несчастных случаев на производстве со смертельным исходом</a:t>
          </a:r>
        </a:p>
        <a:p xmlns:a="http://schemas.openxmlformats.org/drawingml/2006/main">
          <a:pPr algn="ctr"/>
          <a:r>
            <a:rPr lang="ru-RU" sz="120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или приведших к тяжелым производственным травмам</a:t>
          </a:r>
          <a:endParaRPr lang="ru-RU" sz="1200" b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0.13058</cdr:x>
      <cdr:y>0.01089</cdr:y>
    </cdr:from>
    <cdr:to>
      <cdr:x>0.9442</cdr:x>
      <cdr:y>0.11664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12252" y="74916"/>
          <a:ext cx="8176401" cy="7277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0.83282</cdr:x>
      <cdr:y>0</cdr:y>
    </cdr:from>
    <cdr:to>
      <cdr:x>1</cdr:x>
      <cdr:y>0.04751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366450" y="0"/>
          <a:ext cx="1679509" cy="3265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0.9999</cdr:x>
      <cdr:y>0.35993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0" y="0"/>
          <a:ext cx="6114438" cy="6337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/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производственном травматизме в разрезе регионов,</a:t>
          </a:r>
          <a:br>
            <a:rPr lang="ru-RU" sz="1200" b="0">
              <a:latin typeface="Times New Roman" pitchFamily="18" charset="0"/>
              <a:cs typeface="Times New Roman" pitchFamily="18" charset="0"/>
            </a:rPr>
          </a:br>
          <a:r>
            <a:rPr lang="ru-RU" sz="1200" b="0">
              <a:latin typeface="Times New Roman" pitchFamily="18" charset="0"/>
              <a:cs typeface="Times New Roman" pitchFamily="18" charset="0"/>
            </a:rPr>
            <a:t>допустивших рост </a:t>
          </a:r>
          <a:r>
            <a:rPr lang="ru-RU" sz="120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числа несчастных случаев на производстве со смертельным исходом</a:t>
          </a:r>
        </a:p>
        <a:p xmlns:a="http://schemas.openxmlformats.org/drawingml/2006/main">
          <a:pPr algn="ctr"/>
          <a:r>
            <a:rPr lang="ru-RU" sz="120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или приведших к тяжелым производственным травмам</a:t>
          </a:r>
          <a:endParaRPr lang="ru-RU" sz="1200" b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0.13058</cdr:x>
      <cdr:y>0.01089</cdr:y>
    </cdr:from>
    <cdr:to>
      <cdr:x>0.9442</cdr:x>
      <cdr:y>0.11664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12252" y="74916"/>
          <a:ext cx="8176401" cy="7277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0.83282</cdr:x>
      <cdr:y>0</cdr:y>
    </cdr:from>
    <cdr:to>
      <cdr:x>1</cdr:x>
      <cdr:y>0.04751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366450" y="0"/>
          <a:ext cx="1679509" cy="3265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0.0078</cdr:x>
      <cdr:y>0.01587</cdr:y>
    </cdr:from>
    <cdr:to>
      <cdr:x>0.98908</cdr:x>
      <cdr:y>0.15556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47623" y="48380"/>
          <a:ext cx="5991230" cy="4257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>
            <a:lnSpc>
              <a:spcPts val="14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Удельный вес потерпевших на производстве </a:t>
          </a:r>
          <a:br>
            <a:rPr lang="ru-RU" sz="1200" b="0">
              <a:latin typeface="Times New Roman" pitchFamily="18" charset="0"/>
              <a:cs typeface="Times New Roman" pitchFamily="18" charset="0"/>
            </a:rPr>
          </a:br>
          <a:r>
            <a:rPr lang="ru-RU" sz="1200" b="0">
              <a:latin typeface="Times New Roman" pitchFamily="18" charset="0"/>
              <a:cs typeface="Times New Roman" pitchFamily="18" charset="0"/>
            </a:rPr>
            <a:t>с тяжелыми последствиями </a:t>
          </a:r>
          <a:r>
            <a:rPr lang="ru-RU" sz="1200" b="0" baseline="0">
              <a:latin typeface="Times New Roman" pitchFamily="18" charset="0"/>
              <a:cs typeface="Times New Roman" pitchFamily="18" charset="0"/>
            </a:rPr>
            <a:t>по видам деятельности</a:t>
          </a:r>
          <a:endParaRPr lang="ru-RU" sz="1200" b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0.11877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0" y="0"/>
          <a:ext cx="6019800" cy="3812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0">
              <a:latin typeface="Times New Roman" pitchFamily="18" charset="0"/>
              <a:cs typeface="Times New Roman" pitchFamily="18" charset="0"/>
            </a:rPr>
            <a:t>Виды происшествий, приведших к травмам с тяжелыми последствиями</a:t>
          </a:r>
        </a:p>
      </cdr:txBody>
    </cdr:sp>
  </cdr:relSizeAnchor>
</c:userShapes>
</file>

<file path=word/drawings/drawing14.xml><?xml version="1.0" encoding="utf-8"?>
<c:userShapes xmlns:c="http://schemas.openxmlformats.org/drawingml/2006/chart">
  <cdr:relSizeAnchor xmlns:cdr="http://schemas.openxmlformats.org/drawingml/2006/chartDrawing">
    <cdr:from>
      <cdr:x>0.02282</cdr:x>
      <cdr:y>0.04032</cdr:y>
    </cdr:from>
    <cdr:to>
      <cdr:x>0.96473</cdr:x>
      <cdr:y>0.13364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224847" y="277795"/>
          <a:ext cx="9280718" cy="6429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>
            <a:lnSpc>
              <a:spcPts val="1700"/>
            </a:lnSpc>
          </a:pPr>
          <a:endParaRPr lang="ru-RU" sz="1200" b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5.xml><?xml version="1.0" encoding="utf-8"?>
<c:userShapes xmlns:c="http://schemas.openxmlformats.org/drawingml/2006/chart">
  <cdr:relSizeAnchor xmlns:cdr="http://schemas.openxmlformats.org/drawingml/2006/chartDrawing">
    <cdr:from>
      <cdr:x>0</cdr:x>
      <cdr:y>2.62642E-7</cdr:y>
    </cdr:from>
    <cdr:to>
      <cdr:x>1</cdr:x>
      <cdr:y>0.13547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0" y="1"/>
          <a:ext cx="6134100" cy="5158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>
            <a:lnSpc>
              <a:spcPts val="14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Распределение потерпевших в результате несчастных случаев на производстве</a:t>
          </a:r>
        </a:p>
        <a:p xmlns:a="http://schemas.openxmlformats.org/drawingml/2006/main">
          <a:pPr algn="ctr">
            <a:lnSpc>
              <a:spcPts val="17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с тяжелыми последствиями </a:t>
          </a:r>
          <a:r>
            <a:rPr lang="ru-RU" sz="1200" b="0" baseline="0">
              <a:latin typeface="Times New Roman" pitchFamily="18" charset="0"/>
              <a:cs typeface="Times New Roman" pitchFamily="18" charset="0"/>
            </a:rPr>
            <a:t>в 2026 г. по возрасту</a:t>
          </a:r>
          <a:endParaRPr lang="ru-RU" sz="1200" b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1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0.0644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0" y="0"/>
          <a:ext cx="6124575" cy="2467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0">
              <a:latin typeface="Times New Roman" pitchFamily="18" charset="0"/>
              <a:cs typeface="Times New Roman" pitchFamily="18" charset="0"/>
            </a:rPr>
            <a:t>Причины несчастных случаев с тяжелыми последствиями</a:t>
          </a:r>
        </a:p>
      </cdr:txBody>
    </cdr:sp>
  </cdr:relSizeAnchor>
</c:userShapes>
</file>

<file path=word/drawings/drawing17.xml><?xml version="1.0" encoding="utf-8"?>
<c:userShapes xmlns:c="http://schemas.openxmlformats.org/drawingml/2006/chart">
  <cdr:relSizeAnchor xmlns:cdr="http://schemas.openxmlformats.org/drawingml/2006/chartDrawing">
    <cdr:from>
      <cdr:x>0</cdr:x>
      <cdr:y>0.0187</cdr:y>
    </cdr:from>
    <cdr:to>
      <cdr:x>1</cdr:x>
      <cdr:y>0.08297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0" y="80432"/>
          <a:ext cx="6115050" cy="2764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ru-RU" sz="1200" b="0">
              <a:latin typeface="Times New Roman" pitchFamily="18" charset="0"/>
              <a:cs typeface="Times New Roman" pitchFamily="18" charset="0"/>
            </a:rPr>
            <a:t>Распределение вины в</a:t>
          </a:r>
          <a:r>
            <a:rPr lang="ru-RU" sz="1200" b="0" baseline="0">
              <a:latin typeface="Times New Roman" pitchFamily="18" charset="0"/>
              <a:cs typeface="Times New Roman" pitchFamily="18" charset="0"/>
            </a:rPr>
            <a:t> происшествиях</a:t>
          </a:r>
          <a:r>
            <a:rPr lang="ru-RU" sz="1200" b="0">
              <a:latin typeface="Times New Roman" pitchFamily="18" charset="0"/>
              <a:cs typeface="Times New Roman" pitchFamily="18" charset="0"/>
            </a:rPr>
            <a:t>, приведших к травмам с тяжелыми последствиями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0.06816</cdr:x>
      <cdr:y>0.04453</cdr:y>
    </cdr:from>
    <cdr:to>
      <cdr:x>0.92865</cdr:x>
      <cdr:y>0.16174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84944" y="306435"/>
          <a:ext cx="8647416" cy="8065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/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групповых несчастных случаях с тяжелыми последствиями</a:t>
          </a:r>
        </a:p>
        <a:p xmlns:a="http://schemas.openxmlformats.org/drawingml/2006/main">
          <a:pPr algn="ctr"/>
          <a:r>
            <a:rPr lang="ru-RU" sz="1200" b="0">
              <a:latin typeface="Times New Roman" pitchFamily="18" charset="0"/>
              <a:cs typeface="Times New Roman" pitchFamily="18" charset="0"/>
            </a:rPr>
            <a:t>в организациях Минской области</a:t>
          </a:r>
        </a:p>
      </cdr:txBody>
    </cdr:sp>
  </cdr:relSizeAnchor>
  <cdr:relSizeAnchor xmlns:cdr="http://schemas.openxmlformats.org/drawingml/2006/chartDrawing">
    <cdr:from>
      <cdr:x>0.26891</cdr:x>
      <cdr:y>0.04073</cdr:y>
    </cdr:from>
    <cdr:to>
      <cdr:x>0.80532</cdr:x>
      <cdr:y>0.09369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2709332" y="282223"/>
          <a:ext cx="5404555" cy="3668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0.83282</cdr:x>
      <cdr:y>0</cdr:y>
    </cdr:from>
    <cdr:to>
      <cdr:x>1</cdr:x>
      <cdr:y>0.04751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366450" y="0"/>
          <a:ext cx="1679509" cy="3265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0.02282</cdr:x>
      <cdr:y>0.0119</cdr:y>
    </cdr:from>
    <cdr:to>
      <cdr:x>0.93878</cdr:x>
      <cdr:y>0.07702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61499" y="90490"/>
          <a:ext cx="6482317" cy="4952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>
            <a:lnSpc>
              <a:spcPts val="1700"/>
            </a:lnSpc>
          </a:pPr>
          <a:endParaRPr lang="ru-RU" sz="1200" b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</cdr:x>
      <cdr:y>0.0119</cdr:y>
    </cdr:from>
    <cdr:to>
      <cdr:x>0.9957</cdr:x>
      <cdr:y>0.11111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0" y="27687"/>
          <a:ext cx="5838377" cy="2308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>
            <a:lnSpc>
              <a:spcPts val="1700"/>
            </a:lnSpc>
          </a:pPr>
          <a:r>
            <a:rPr lang="ru-RU" sz="1200" b="0">
              <a:latin typeface="Times New Roman" pitchFamily="18" charset="0"/>
              <a:cs typeface="Times New Roman" pitchFamily="18" charset="0"/>
            </a:rPr>
            <a:t>Удельный вес потерпевших на производстве в разрезе организаций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0.00554</cdr:x>
      <cdr:y>0.00977</cdr:y>
    </cdr:from>
    <cdr:to>
      <cdr:x>0.99214</cdr:x>
      <cdr:y>0.10586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3867" y="35021"/>
          <a:ext cx="6033105" cy="3444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/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производственном травматизме в разрезе организаций по подчиненности</a:t>
          </a:r>
        </a:p>
      </cdr:txBody>
    </cdr:sp>
  </cdr:relSizeAnchor>
  <cdr:relSizeAnchor xmlns:cdr="http://schemas.openxmlformats.org/drawingml/2006/chartDrawing">
    <cdr:from>
      <cdr:x>0.13058</cdr:x>
      <cdr:y>0.01089</cdr:y>
    </cdr:from>
    <cdr:to>
      <cdr:x>0.9442</cdr:x>
      <cdr:y>0.11664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12252" y="74916"/>
          <a:ext cx="8176401" cy="7277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0.83282</cdr:x>
      <cdr:y>0</cdr:y>
    </cdr:from>
    <cdr:to>
      <cdr:x>1</cdr:x>
      <cdr:y>0.04751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366450" y="0"/>
          <a:ext cx="1679509" cy="3265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</cdr:x>
      <cdr:y>0.02087</cdr:y>
    </cdr:from>
    <cdr:to>
      <cdr:x>0.99377</cdr:x>
      <cdr:y>0.20526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0" y="58056"/>
          <a:ext cx="6076953" cy="5128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/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производственном травматизме</a:t>
          </a:r>
        </a:p>
        <a:p xmlns:a="http://schemas.openxmlformats.org/drawingml/2006/main">
          <a:pPr algn="ctr"/>
          <a:r>
            <a:rPr lang="ru-RU" sz="1200" b="0">
              <a:latin typeface="Times New Roman" pitchFamily="18" charset="0"/>
              <a:cs typeface="Times New Roman" pitchFamily="18" charset="0"/>
            </a:rPr>
            <a:t>в разрезе организаций коммунальной формы собственности</a:t>
          </a:r>
        </a:p>
      </cdr:txBody>
    </cdr:sp>
  </cdr:relSizeAnchor>
  <cdr:relSizeAnchor xmlns:cdr="http://schemas.openxmlformats.org/drawingml/2006/chartDrawing">
    <cdr:from>
      <cdr:x>0.13058</cdr:x>
      <cdr:y>0.01089</cdr:y>
    </cdr:from>
    <cdr:to>
      <cdr:x>0.9442</cdr:x>
      <cdr:y>0.11664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12252" y="74916"/>
          <a:ext cx="8176401" cy="7277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0.83282</cdr:x>
      <cdr:y>0</cdr:y>
    </cdr:from>
    <cdr:to>
      <cdr:x>1</cdr:x>
      <cdr:y>0.04751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366450" y="0"/>
          <a:ext cx="1679509" cy="3265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</cdr:x>
      <cdr:y>0.03064</cdr:y>
    </cdr:from>
    <cdr:to>
      <cdr:x>1</cdr:x>
      <cdr:y>0.26484</cdr:y>
    </cdr:to>
    <cdr:sp macro="" textlink="">
      <cdr:nvSpPr>
        <cdr:cNvPr id="111617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67734"/>
          <a:ext cx="6115050" cy="5176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45720" tIns="32004" rIns="45720" bIns="0" anchor="t" upright="1"/>
        <a:lstStyle xmlns:a="http://schemas.openxmlformats.org/drawingml/2006/main"/>
        <a:p xmlns:a="http://schemas.openxmlformats.org/drawingml/2006/main">
          <a:pPr algn="ctr" rtl="1">
            <a:lnSpc>
              <a:spcPts val="1700"/>
            </a:lnSpc>
            <a:defRPr sz="1000"/>
          </a:pPr>
          <a:r>
            <a:rPr lang="ru-RU" sz="1200" b="0" i="0" strike="noStrike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Регионы</a:t>
          </a:r>
          <a:r>
            <a:rPr lang="ru-RU" sz="1200" b="0" i="0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с уровнем производственного травматизма,</a:t>
          </a:r>
        </a:p>
        <a:p xmlns:a="http://schemas.openxmlformats.org/drawingml/2006/main">
          <a:pPr algn="ctr" rtl="1">
            <a:lnSpc>
              <a:spcPts val="1700"/>
            </a:lnSpc>
            <a:defRPr sz="1000"/>
          </a:pPr>
          <a:r>
            <a:rPr lang="ru-RU" sz="1200" b="0" i="0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превышающим аналогичный показатель в целом по области</a:t>
          </a:r>
          <a:endParaRPr lang="ru-RU" sz="1200" b="0" i="0" strike="noStrike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0.94313</cdr:x>
      <cdr:y>0</cdr:y>
    </cdr:from>
    <cdr:to>
      <cdr:x>0.991</cdr:x>
      <cdr:y>0.0495</cdr:y>
    </cdr:to>
    <cdr:sp macro="" textlink="">
      <cdr:nvSpPr>
        <cdr:cNvPr id="11161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9302750" y="0"/>
          <a:ext cx="472144" cy="3352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36576" tIns="22860" rIns="0" bIns="0" anchor="t" upright="1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0.02282</cdr:x>
      <cdr:y>0.04032</cdr:y>
    </cdr:from>
    <cdr:to>
      <cdr:x>0.96473</cdr:x>
      <cdr:y>0.14684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9545" y="151699"/>
          <a:ext cx="5759827" cy="4007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>
            <a:lnSpc>
              <a:spcPts val="1700"/>
            </a:lnSpc>
          </a:pPr>
          <a:endParaRPr lang="ru-RU" sz="1600" b="1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0.94313</cdr:x>
      <cdr:y>0</cdr:y>
    </cdr:from>
    <cdr:to>
      <cdr:x>0.991</cdr:x>
      <cdr:y>0.0495</cdr:y>
    </cdr:to>
    <cdr:sp macro="" textlink="">
      <cdr:nvSpPr>
        <cdr:cNvPr id="11161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9302750" y="0"/>
          <a:ext cx="472144" cy="3352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36576" tIns="22860" rIns="0" bIns="0" anchor="t" upright="1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0.02282</cdr:x>
      <cdr:y>0.04032</cdr:y>
    </cdr:from>
    <cdr:to>
      <cdr:x>0.96473</cdr:x>
      <cdr:y>0.14684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9545" y="151699"/>
          <a:ext cx="5759827" cy="4007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>
            <a:lnSpc>
              <a:spcPts val="1700"/>
            </a:lnSpc>
          </a:pPr>
          <a:endParaRPr lang="ru-RU" sz="1600" b="1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</cdr:x>
      <cdr:y>0.01279</cdr:y>
    </cdr:from>
    <cdr:to>
      <cdr:x>0.99974</cdr:x>
      <cdr:y>0.29214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0" y="29029"/>
          <a:ext cx="6113460" cy="6337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/>
          <a:r>
            <a:rPr lang="ru-RU" sz="1200" b="0">
              <a:latin typeface="Times New Roman" pitchFamily="18" charset="0"/>
              <a:cs typeface="Times New Roman" pitchFamily="18" charset="0"/>
            </a:rPr>
            <a:t>Данные о производственном травматизме в разрезе регионов, допустивших рост</a:t>
          </a:r>
        </a:p>
        <a:p xmlns:a="http://schemas.openxmlformats.org/drawingml/2006/main">
          <a:pPr algn="ctr"/>
          <a:r>
            <a:rPr lang="ru-RU" sz="120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числа несчастных случаев на производстве со смертельным исходом</a:t>
          </a:r>
        </a:p>
        <a:p xmlns:a="http://schemas.openxmlformats.org/drawingml/2006/main">
          <a:pPr algn="ctr"/>
          <a:r>
            <a:rPr lang="ru-RU" sz="1200"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 приведших к тяжелым производственным травмам</a:t>
          </a:r>
          <a:endParaRPr lang="ru-RU" sz="1200" b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0.13058</cdr:x>
      <cdr:y>0.01089</cdr:y>
    </cdr:from>
    <cdr:to>
      <cdr:x>0.9442</cdr:x>
      <cdr:y>0.11664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312252" y="74916"/>
          <a:ext cx="8176401" cy="7277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0.83282</cdr:x>
      <cdr:y>0</cdr:y>
    </cdr:from>
    <cdr:to>
      <cdr:x>1</cdr:x>
      <cdr:y>0.04751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366450" y="0"/>
          <a:ext cx="1679509" cy="3265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5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5BE74-5BBC-4894-A7EC-8D4C116CE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10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Талерчик Александр Викторович</dc:creator>
  <cp:lastModifiedBy>Новиков Владимир Николаевич</cp:lastModifiedBy>
  <cp:revision>58</cp:revision>
  <cp:lastPrinted>2026-01-22T07:08:00Z</cp:lastPrinted>
  <dcterms:created xsi:type="dcterms:W3CDTF">2026-07-13T08:55:00Z</dcterms:created>
  <dcterms:modified xsi:type="dcterms:W3CDTF">2026-07-15T09:23:00Z</dcterms:modified>
</cp:coreProperties>
</file>